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E6DF2" w14:textId="77777777" w:rsidR="004A20A7" w:rsidRDefault="00383F72" w:rsidP="00A26719">
      <w:pPr>
        <w:spacing w:after="0" w:line="289" w:lineRule="exact"/>
      </w:pPr>
      <w:bookmarkStart w:id="0" w:name="_GoBack"/>
      <w:bookmarkEnd w:id="0"/>
      <w:r>
        <w:t>Presseaussendung</w:t>
      </w:r>
    </w:p>
    <w:p w14:paraId="2D6CBB66" w14:textId="77777777" w:rsidR="004A20A7" w:rsidRDefault="00383F72" w:rsidP="00A26719">
      <w:pPr>
        <w:spacing w:after="0" w:line="289" w:lineRule="exact"/>
      </w:pPr>
      <w:r>
        <w:t>Bodensee</w:t>
      </w:r>
      <w:r w:rsidR="001B494C">
        <w:t xml:space="preserve"> </w:t>
      </w:r>
      <w:r>
        <w:t>Meeting</w:t>
      </w:r>
      <w:r w:rsidR="00404979">
        <w:t xml:space="preserve"> </w:t>
      </w:r>
      <w:r w:rsidR="00770E5E">
        <w:t>und</w:t>
      </w:r>
      <w:r w:rsidR="00D27B0E">
        <w:t xml:space="preserve"> der kongress tanzt</w:t>
      </w:r>
    </w:p>
    <w:p w14:paraId="3F5E13C4" w14:textId="77777777" w:rsidR="004A20A7" w:rsidRDefault="004A20A7" w:rsidP="00A26719">
      <w:pPr>
        <w:spacing w:after="0" w:line="289" w:lineRule="exact"/>
      </w:pPr>
    </w:p>
    <w:p w14:paraId="17292CA2" w14:textId="77777777" w:rsidR="00071745" w:rsidRDefault="00071745" w:rsidP="00A26719">
      <w:pPr>
        <w:spacing w:after="0" w:line="289" w:lineRule="exact"/>
      </w:pPr>
    </w:p>
    <w:p w14:paraId="7828AB8E" w14:textId="2928B2AB" w:rsidR="00314494" w:rsidRDefault="00314494" w:rsidP="00A26719">
      <w:pPr>
        <w:pStyle w:val="berschrift"/>
        <w:spacing w:line="289" w:lineRule="exact"/>
      </w:pPr>
      <w:r>
        <w:t>micelab:experts III – „</w:t>
      </w:r>
      <w:r w:rsidR="00123C5D">
        <w:t xml:space="preserve">Klartext! </w:t>
      </w:r>
      <w:r>
        <w:t xml:space="preserve">Wie </w:t>
      </w:r>
      <w:r w:rsidR="00123C5D">
        <w:t xml:space="preserve">die </w:t>
      </w:r>
      <w:r>
        <w:t xml:space="preserve">Verständigung mit </w:t>
      </w:r>
      <w:r w:rsidR="00123C5D">
        <w:t xml:space="preserve">dem </w:t>
      </w:r>
      <w:r>
        <w:t>Kunden gelingt“</w:t>
      </w:r>
    </w:p>
    <w:p w14:paraId="59D40F3D" w14:textId="408CBB95" w:rsidR="00314494" w:rsidRDefault="00123C5D" w:rsidP="00314494">
      <w:pPr>
        <w:pStyle w:val="berschrift"/>
        <w:spacing w:line="289" w:lineRule="exact"/>
        <w:rPr>
          <w:b w:val="0"/>
        </w:rPr>
      </w:pPr>
      <w:r>
        <w:rPr>
          <w:b w:val="0"/>
        </w:rPr>
        <w:t xml:space="preserve">Branchenvertreter </w:t>
      </w:r>
      <w:r w:rsidR="0016718E">
        <w:rPr>
          <w:b w:val="0"/>
        </w:rPr>
        <w:t>aus der Bodenseeregion</w:t>
      </w:r>
      <w:r w:rsidR="003B3762">
        <w:rPr>
          <w:b w:val="0"/>
        </w:rPr>
        <w:t xml:space="preserve"> </w:t>
      </w:r>
      <w:r w:rsidR="00C63E09">
        <w:rPr>
          <w:b w:val="0"/>
        </w:rPr>
        <w:t>gingen Thema in Fallbeispielen auf den Grund</w:t>
      </w:r>
    </w:p>
    <w:p w14:paraId="195B0132" w14:textId="77777777" w:rsidR="00123C5D" w:rsidRDefault="00123C5D" w:rsidP="00A26719">
      <w:pPr>
        <w:spacing w:after="0" w:line="289" w:lineRule="exact"/>
        <w:rPr>
          <w:i/>
          <w:iCs/>
        </w:rPr>
      </w:pPr>
    </w:p>
    <w:p w14:paraId="71F083FE" w14:textId="6E974C04" w:rsidR="00921D47" w:rsidRPr="00921D47" w:rsidRDefault="00FE14D4" w:rsidP="00A26719">
      <w:pPr>
        <w:spacing w:after="0" w:line="289" w:lineRule="exact"/>
        <w:rPr>
          <w:i/>
          <w:iCs/>
        </w:rPr>
      </w:pPr>
      <w:r w:rsidRPr="009C2C68">
        <w:rPr>
          <w:i/>
          <w:iCs/>
        </w:rPr>
        <w:t>Bregenz/Konstanz</w:t>
      </w:r>
      <w:r w:rsidR="00A26719" w:rsidRPr="009C2C68">
        <w:rPr>
          <w:i/>
          <w:iCs/>
        </w:rPr>
        <w:t xml:space="preserve">, </w:t>
      </w:r>
      <w:r w:rsidR="007B2363" w:rsidRPr="009C2C68">
        <w:rPr>
          <w:i/>
          <w:iCs/>
        </w:rPr>
        <w:t>15</w:t>
      </w:r>
      <w:r w:rsidR="00A26719" w:rsidRPr="009C2C68">
        <w:rPr>
          <w:i/>
          <w:iCs/>
        </w:rPr>
        <w:t xml:space="preserve">. </w:t>
      </w:r>
      <w:r w:rsidRPr="009C2C68">
        <w:rPr>
          <w:i/>
          <w:iCs/>
        </w:rPr>
        <w:t>November</w:t>
      </w:r>
      <w:r w:rsidR="009148AD" w:rsidRPr="009C2C68">
        <w:rPr>
          <w:i/>
          <w:iCs/>
        </w:rPr>
        <w:t xml:space="preserve"> 2017</w:t>
      </w:r>
      <w:r w:rsidR="00A26719" w:rsidRPr="009C2C68">
        <w:rPr>
          <w:i/>
          <w:iCs/>
        </w:rPr>
        <w:t xml:space="preserve"> –</w:t>
      </w:r>
      <w:r w:rsidR="00F14B92" w:rsidRPr="009C2C68">
        <w:rPr>
          <w:i/>
          <w:iCs/>
        </w:rPr>
        <w:t xml:space="preserve"> Was ist wichtig für eine gute Kommunikation mit</w:t>
      </w:r>
      <w:r w:rsidR="00F14B92">
        <w:rPr>
          <w:i/>
          <w:iCs/>
        </w:rPr>
        <w:t xml:space="preserve"> Kunden? </w:t>
      </w:r>
      <w:r w:rsidR="00C63E09">
        <w:rPr>
          <w:i/>
          <w:iCs/>
        </w:rPr>
        <w:t xml:space="preserve">Dieser Frage gingen 65 Veranstaltungsprofis </w:t>
      </w:r>
      <w:r w:rsidR="00F14B92">
        <w:rPr>
          <w:i/>
          <w:iCs/>
        </w:rPr>
        <w:t>im</w:t>
      </w:r>
      <w:r w:rsidR="00C63E09">
        <w:rPr>
          <w:i/>
          <w:iCs/>
        </w:rPr>
        <w:t xml:space="preserve"> dritten Lernm</w:t>
      </w:r>
      <w:r w:rsidR="00F14B92">
        <w:rPr>
          <w:i/>
          <w:iCs/>
        </w:rPr>
        <w:t>odul der Weiterbildungsplattfor</w:t>
      </w:r>
      <w:r w:rsidR="00C63E09">
        <w:rPr>
          <w:i/>
          <w:iCs/>
        </w:rPr>
        <w:t>m micelab:bodensee</w:t>
      </w:r>
      <w:r w:rsidR="0016718E">
        <w:rPr>
          <w:i/>
          <w:iCs/>
        </w:rPr>
        <w:t xml:space="preserve"> nach</w:t>
      </w:r>
      <w:r w:rsidR="00F14B92">
        <w:rPr>
          <w:i/>
          <w:iCs/>
        </w:rPr>
        <w:t xml:space="preserve">, das von </w:t>
      </w:r>
      <w:r w:rsidR="0016718E">
        <w:rPr>
          <w:i/>
          <w:iCs/>
        </w:rPr>
        <w:t>6. bis</w:t>
      </w:r>
      <w:r w:rsidR="00F14B92">
        <w:rPr>
          <w:i/>
          <w:iCs/>
        </w:rPr>
        <w:t xml:space="preserve"> 8. November im B</w:t>
      </w:r>
      <w:r w:rsidR="0016718E">
        <w:rPr>
          <w:i/>
          <w:iCs/>
        </w:rPr>
        <w:t>odenseeforum Konstanz stattfand</w:t>
      </w:r>
      <w:r w:rsidR="00C63E09">
        <w:rPr>
          <w:i/>
          <w:iCs/>
        </w:rPr>
        <w:t xml:space="preserve">. </w:t>
      </w:r>
      <w:r w:rsidR="00F14B92">
        <w:rPr>
          <w:i/>
          <w:iCs/>
        </w:rPr>
        <w:t>Der intensive Erfahrungsaustausch sowie live geführte Kunde</w:t>
      </w:r>
      <w:r w:rsidR="00C63E09">
        <w:rPr>
          <w:i/>
          <w:iCs/>
        </w:rPr>
        <w:t xml:space="preserve">ngespräche </w:t>
      </w:r>
      <w:r w:rsidR="00F14B92">
        <w:rPr>
          <w:i/>
          <w:iCs/>
        </w:rPr>
        <w:t xml:space="preserve">brachten die Erkenntnis: Persönliche Begegnung, aktives Zuhören und </w:t>
      </w:r>
      <w:r w:rsidR="005461A3">
        <w:rPr>
          <w:i/>
          <w:iCs/>
        </w:rPr>
        <w:t>Offenheit</w:t>
      </w:r>
      <w:r w:rsidR="0016718E">
        <w:rPr>
          <w:i/>
          <w:iCs/>
        </w:rPr>
        <w:t xml:space="preserve"> </w:t>
      </w:r>
      <w:r w:rsidR="00A40D02">
        <w:rPr>
          <w:i/>
          <w:iCs/>
        </w:rPr>
        <w:t>sind beste Voraussetzungen.</w:t>
      </w:r>
    </w:p>
    <w:p w14:paraId="33049139" w14:textId="77777777" w:rsidR="00921D47" w:rsidRDefault="00921D47" w:rsidP="00A26719">
      <w:pPr>
        <w:spacing w:after="0" w:line="289" w:lineRule="exact"/>
        <w:rPr>
          <w:iCs/>
        </w:rPr>
      </w:pPr>
    </w:p>
    <w:p w14:paraId="353713F6" w14:textId="77777777" w:rsidR="00ED5A95" w:rsidRDefault="00ED5A95" w:rsidP="00ED5A95">
      <w:pPr>
        <w:spacing w:after="0" w:line="289" w:lineRule="exact"/>
        <w:rPr>
          <w:iCs/>
        </w:rPr>
      </w:pPr>
      <w:r>
        <w:rPr>
          <w:iCs/>
        </w:rPr>
        <w:t>Verständigung üben mit echten Kunden zu konkreten Veranstaltungen: Das konnten die Teilnehmer des dritten micelab:experts im Bodenseeforum Konstanz. Zwei Vertreter der Marketing Tourismus Konstanz GmbH stellten sich den Experten in simulierten Kundengesprächen. Ziel war es herauszufinden, was sie für ihre Veranstaltung brauchen, um sie gut zu beraten. „Es geht uns immer um die innere Haltung. Beim micelab:experts stellten wir die konkreten Fragen: Wie begegne ich Kunden? Wie schaffe ich eine Vertrauensbasis für eine gute Zusammenarbeit?“, erläutert Gerhard Stübe, Sprecher des Netzwerks BodenseeMeeting.</w:t>
      </w:r>
    </w:p>
    <w:p w14:paraId="1D0592F8" w14:textId="77777777" w:rsidR="00ED5A95" w:rsidRDefault="00ED5A95" w:rsidP="00ED5A95">
      <w:pPr>
        <w:spacing w:after="0" w:line="289" w:lineRule="exact"/>
        <w:rPr>
          <w:iCs/>
        </w:rPr>
      </w:pPr>
    </w:p>
    <w:p w14:paraId="79E3FC52" w14:textId="77777777" w:rsidR="00ED5A95" w:rsidRDefault="00ED5A95" w:rsidP="00ED5A95">
      <w:pPr>
        <w:spacing w:after="0" w:line="289" w:lineRule="exact"/>
        <w:rPr>
          <w:iCs/>
        </w:rPr>
      </w:pPr>
      <w:r>
        <w:rPr>
          <w:iCs/>
        </w:rPr>
        <w:t xml:space="preserve">Die 65 Veranstaltungsprofis sammelten Erkenntnisse aus ihrem Alltag: Acht Storyteller berichteten in Gruppen von gelungenen oder misslungenen Veranstaltungen. Die Zuhörenden richteten den Fokus auf das Warum: „Warum ging etwas schief? Welche Versäumnisse oder Missverständnisse gab es zwischen dem Erzähler und dem Kunden? Oder: Was lief gut und führte deshalb zum Erfolg?“, erklärt Kuratorin Tina Gadow den Zugang. </w:t>
      </w:r>
    </w:p>
    <w:p w14:paraId="3A53D9E3" w14:textId="77777777" w:rsidR="00ED5A95" w:rsidRDefault="00ED5A95" w:rsidP="00ED5A95">
      <w:pPr>
        <w:spacing w:after="0" w:line="289" w:lineRule="exact"/>
        <w:rPr>
          <w:iCs/>
        </w:rPr>
      </w:pPr>
    </w:p>
    <w:p w14:paraId="3DDABC4C" w14:textId="77777777" w:rsidR="00ED5A95" w:rsidRDefault="00ED5A95" w:rsidP="00ED5A95">
      <w:pPr>
        <w:spacing w:after="0" w:line="289" w:lineRule="exact"/>
        <w:rPr>
          <w:b/>
          <w:iCs/>
        </w:rPr>
      </w:pPr>
      <w:r>
        <w:rPr>
          <w:b/>
          <w:iCs/>
        </w:rPr>
        <w:t>Persönliche Begegnung ermöglicht Empathie</w:t>
      </w:r>
    </w:p>
    <w:p w14:paraId="0B76797E" w14:textId="77777777" w:rsidR="00ED5A95" w:rsidRDefault="00ED5A95" w:rsidP="00ED5A95">
      <w:pPr>
        <w:spacing w:after="0" w:line="289" w:lineRule="exact"/>
        <w:rPr>
          <w:iCs/>
        </w:rPr>
      </w:pPr>
      <w:r>
        <w:rPr>
          <w:iCs/>
        </w:rPr>
        <w:t>Erstes wichtiges Ergebnis, das die Interviewer in den beiden Kundengesprächen direkt umsetzen konnten: Die persönliche Begegnung ist unerlässlich, um den Kunden mit allen Sinnen wahrzunehmen. „Dies ermöglicht Empathie, wir können uns in unser Gegenüber hineinversetzen und Bedürfnisse und Wünsche, aber auch Befürchtungen und Ängste besser nachvollziehen“, fasste eine Teilnehmerin zusammen.</w:t>
      </w:r>
    </w:p>
    <w:p w14:paraId="5B1F8DFF" w14:textId="77777777" w:rsidR="00ED5A95" w:rsidRDefault="00ED5A95" w:rsidP="00ED5A95">
      <w:pPr>
        <w:spacing w:after="0" w:line="289" w:lineRule="exact"/>
        <w:rPr>
          <w:iCs/>
        </w:rPr>
      </w:pPr>
    </w:p>
    <w:p w14:paraId="64974474" w14:textId="77777777" w:rsidR="00ED5A95" w:rsidRDefault="00ED5A95" w:rsidP="00ED5A95">
      <w:pPr>
        <w:spacing w:after="0" w:line="289" w:lineRule="exact"/>
        <w:rPr>
          <w:b/>
          <w:iCs/>
        </w:rPr>
      </w:pPr>
      <w:r>
        <w:rPr>
          <w:b/>
          <w:iCs/>
        </w:rPr>
        <w:t>Mandat für Beratung</w:t>
      </w:r>
    </w:p>
    <w:p w14:paraId="1A2A07A9" w14:textId="77777777" w:rsidR="00ED5A95" w:rsidRDefault="00ED5A95" w:rsidP="00ED5A95">
      <w:pPr>
        <w:spacing w:after="0" w:line="289" w:lineRule="exact"/>
        <w:rPr>
          <w:iCs/>
        </w:rPr>
      </w:pPr>
      <w:r>
        <w:rPr>
          <w:iCs/>
        </w:rPr>
        <w:t>In der gemeinsamen Reflexion erkannten die Experten, wie wichtig es ist, das Einverständnis des Kunden einzuholen. Sprich: ein Mandat für Beratungsleistung zu haben. „Dies ist sozusagen die Kernfrage des micelab:bodensee: Wollen wir weiterhin ‚nur’ Dienstleister sein oder wollen wir Kunden verstärkt beraten? Und dafür wird ein Mandat benötigt“, bringt es Michael Gleich, ebenfalls Kurator und Moderator des micelab:bodensee, auf den Punkt. Die offene Frage, ob man Alternativen anbieten – also beraten – darf, eröffnet oft ein Gespräch darüber.</w:t>
      </w:r>
    </w:p>
    <w:p w14:paraId="597498FD" w14:textId="77777777" w:rsidR="00ED5A95" w:rsidRDefault="00ED5A95" w:rsidP="00ED5A95">
      <w:pPr>
        <w:spacing w:after="0" w:line="289" w:lineRule="exact"/>
        <w:rPr>
          <w:b/>
          <w:iCs/>
        </w:rPr>
      </w:pPr>
    </w:p>
    <w:p w14:paraId="691DFD65" w14:textId="77777777" w:rsidR="00ED5A95" w:rsidRDefault="00ED5A95" w:rsidP="00ED5A95">
      <w:pPr>
        <w:spacing w:after="0" w:line="289" w:lineRule="exact"/>
        <w:rPr>
          <w:b/>
          <w:iCs/>
        </w:rPr>
      </w:pPr>
      <w:r>
        <w:rPr>
          <w:b/>
          <w:iCs/>
        </w:rPr>
        <w:t>Aktives Zuhören</w:t>
      </w:r>
    </w:p>
    <w:p w14:paraId="3E8F0394" w14:textId="0ADA54D8" w:rsidR="00ED5A95" w:rsidRDefault="00ED5A95" w:rsidP="00ED5A95">
      <w:pPr>
        <w:spacing w:after="0" w:line="289" w:lineRule="exact"/>
        <w:rPr>
          <w:iCs/>
        </w:rPr>
      </w:pPr>
      <w:r>
        <w:rPr>
          <w:iCs/>
        </w:rPr>
        <w:t>Eine gute Verständigung basiert zudem auf unvoreingenommenem, aktivem Zuhören. Durch Fragetechniken</w:t>
      </w:r>
      <w:r w:rsidR="00C72610">
        <w:rPr>
          <w:iCs/>
        </w:rPr>
        <w:t xml:space="preserve"> – etwa durch</w:t>
      </w:r>
      <w:r>
        <w:rPr>
          <w:iCs/>
        </w:rPr>
        <w:t xml:space="preserve"> Paraphrasieren</w:t>
      </w:r>
      <w:r w:rsidR="00C72610">
        <w:rPr>
          <w:iCs/>
        </w:rPr>
        <w:t xml:space="preserve"> –</w:t>
      </w:r>
      <w:r>
        <w:rPr>
          <w:iCs/>
        </w:rPr>
        <w:t xml:space="preserve"> fühlt sich der Gesprächspartner verstanden und </w:t>
      </w:r>
      <w:r>
        <w:rPr>
          <w:iCs/>
        </w:rPr>
        <w:lastRenderedPageBreak/>
        <w:t>hat Zeit und Muße, seine eigenen Gedanken zu reflektieren. „So ist Neues möglich, ohne dass der ‚Hausherr’ versucht, den Kunden zu beeinflussen oder durch eine Meinungsäußerung in eine andere, vielleicht ungewollte Richtung zu lenken“, macht Tina Gadow klar.</w:t>
      </w:r>
    </w:p>
    <w:p w14:paraId="0F891039" w14:textId="77777777" w:rsidR="00ED5A95" w:rsidRDefault="00ED5A95" w:rsidP="00ED5A95">
      <w:pPr>
        <w:spacing w:after="0" w:line="289" w:lineRule="exact"/>
        <w:rPr>
          <w:iCs/>
        </w:rPr>
      </w:pPr>
    </w:p>
    <w:p w14:paraId="18400AD0" w14:textId="77777777" w:rsidR="00ED5A95" w:rsidRDefault="00ED5A95" w:rsidP="00ED5A95">
      <w:pPr>
        <w:spacing w:after="0" w:line="289" w:lineRule="exact"/>
        <w:rPr>
          <w:b/>
          <w:iCs/>
        </w:rPr>
      </w:pPr>
      <w:r>
        <w:rPr>
          <w:b/>
          <w:iCs/>
        </w:rPr>
        <w:t>Transparent und ehrlich kommunizieren</w:t>
      </w:r>
    </w:p>
    <w:p w14:paraId="6BEB9890" w14:textId="77777777" w:rsidR="00ED5A95" w:rsidRDefault="00ED5A95" w:rsidP="00ED5A95">
      <w:pPr>
        <w:spacing w:after="0" w:line="289" w:lineRule="exact"/>
        <w:rPr>
          <w:iCs/>
        </w:rPr>
      </w:pPr>
      <w:r>
        <w:rPr>
          <w:iCs/>
        </w:rPr>
        <w:t xml:space="preserve">Die Möglichkeiten des eigenen Hauses – aber auch dessen Grenzen – kennen und diese offen kommunizieren, schafft ebenso Vertrauen. Hat man außerdem alternative Lösungsvorschläge parat, trägt dies zum guten Miteinander bei. Auch die „Akupunkturpunkte“ des Kunden zu kennen ist hilfreich. Tina Gadow: „Erst, wenn wir seine Bedenken wirklich verstehen (wollen), können wir Lösungen finden.“ </w:t>
      </w:r>
    </w:p>
    <w:p w14:paraId="4848C5B2" w14:textId="77777777" w:rsidR="00ED5A95" w:rsidRDefault="00ED5A95" w:rsidP="00ED5A95">
      <w:pPr>
        <w:spacing w:after="0" w:line="289" w:lineRule="exact"/>
        <w:rPr>
          <w:iCs/>
        </w:rPr>
      </w:pPr>
    </w:p>
    <w:p w14:paraId="2AD52165" w14:textId="4F900344" w:rsidR="00ED5A95" w:rsidRDefault="00ED5A95" w:rsidP="00ED5A95">
      <w:pPr>
        <w:spacing w:after="0" w:line="289" w:lineRule="exact"/>
        <w:rPr>
          <w:iCs/>
        </w:rPr>
      </w:pPr>
      <w:r>
        <w:rPr>
          <w:iCs/>
        </w:rPr>
        <w:t>Nicht zuletzt sollte man auf sein Bauchgefühl hören, so ein weiteres Ergebnis. „Empathie löst Resonanz aus, auch körperliche. Bestenfalls spürt man, worum es dem Gesprächspartner geht. Dieses Gefühl dann auch auszusprechen braucht ein wenig Mut, hilft aber meistens, de</w:t>
      </w:r>
      <w:r w:rsidR="00C72610">
        <w:rPr>
          <w:iCs/>
        </w:rPr>
        <w:t>m Dialog</w:t>
      </w:r>
      <w:r>
        <w:rPr>
          <w:iCs/>
        </w:rPr>
        <w:t xml:space="preserve"> eine konstruktive Richtung zu geben“, </w:t>
      </w:r>
      <w:r w:rsidR="00C72610">
        <w:rPr>
          <w:iCs/>
        </w:rPr>
        <w:t>berichtet Tina Gadow</w:t>
      </w:r>
      <w:r>
        <w:rPr>
          <w:iCs/>
        </w:rPr>
        <w:t>.</w:t>
      </w:r>
    </w:p>
    <w:p w14:paraId="4D6EF077" w14:textId="77777777" w:rsidR="00ED5A95" w:rsidRDefault="00ED5A95" w:rsidP="00ED5A95">
      <w:pPr>
        <w:spacing w:after="0" w:line="289" w:lineRule="exact"/>
        <w:rPr>
          <w:iCs/>
        </w:rPr>
      </w:pPr>
    </w:p>
    <w:p w14:paraId="340BD7BA" w14:textId="77777777" w:rsidR="00ED5A95" w:rsidRDefault="00ED5A95" w:rsidP="00ED5A95">
      <w:pPr>
        <w:spacing w:after="0" w:line="289" w:lineRule="exact"/>
        <w:rPr>
          <w:iCs/>
        </w:rPr>
      </w:pPr>
      <w:r>
        <w:rPr>
          <w:iCs/>
        </w:rPr>
        <w:t xml:space="preserve">Das vierte micelab:experts findet von 5. bis 7. März 2018 im Milchwerk Radolfzell statt. Weitere Informationen unter </w:t>
      </w:r>
      <w:hyperlink r:id="rId9" w:history="1">
        <w:r>
          <w:rPr>
            <w:rStyle w:val="Hyperlink"/>
            <w:iCs/>
          </w:rPr>
          <w:t>www.micelab-bodensee.com</w:t>
        </w:r>
      </w:hyperlink>
      <w:r>
        <w:rPr>
          <w:iCs/>
        </w:rPr>
        <w:t>.</w:t>
      </w:r>
    </w:p>
    <w:p w14:paraId="70AEDEFC" w14:textId="77777777" w:rsidR="0000620B" w:rsidRDefault="0000620B" w:rsidP="00A26719">
      <w:pPr>
        <w:spacing w:after="0" w:line="289" w:lineRule="exact"/>
        <w:rPr>
          <w:iCs/>
        </w:rPr>
      </w:pPr>
    </w:p>
    <w:p w14:paraId="7FAD6D44" w14:textId="77777777" w:rsidR="00DA0CAE" w:rsidRPr="00C54C08" w:rsidRDefault="00DA0CAE" w:rsidP="00C54C08">
      <w:pPr>
        <w:spacing w:after="0" w:line="289" w:lineRule="exact"/>
        <w:rPr>
          <w:iCs/>
        </w:rPr>
      </w:pPr>
    </w:p>
    <w:p w14:paraId="3B45D67E" w14:textId="77777777" w:rsidR="001C76EB" w:rsidRPr="001C76EB" w:rsidRDefault="001C76EB" w:rsidP="00A26719">
      <w:pPr>
        <w:spacing w:after="0" w:line="289" w:lineRule="exact"/>
        <w:rPr>
          <w:b/>
          <w:iCs/>
        </w:rPr>
      </w:pPr>
      <w:r w:rsidRPr="001C76EB">
        <w:rPr>
          <w:b/>
          <w:iCs/>
        </w:rPr>
        <w:t>Über micelab:bodensee</w:t>
      </w:r>
    </w:p>
    <w:p w14:paraId="777B13B6" w14:textId="4FEB2C31" w:rsidR="003B3762" w:rsidRDefault="003B3762" w:rsidP="003B3762">
      <w:pPr>
        <w:spacing w:after="0" w:line="289" w:lineRule="exact"/>
        <w:rPr>
          <w:iCs/>
        </w:rPr>
      </w:pPr>
      <w:r>
        <w:rPr>
          <w:iCs/>
        </w:rPr>
        <w:t xml:space="preserve">micelab:bodensee ist die erste interaktive Weiterbildungsplattform für Veranstalter im deutschsprachigen Raum. Sie wurde von den Netzwerken BodenseeMeeting und der kongress tanzt entwickelt und startete im Oktober 2016. micelab:bodensee umfasst drei Module mit unterschiedlichen Schwerpunkten. Alle haben den erkundenden Charakter eines Labors. </w:t>
      </w:r>
    </w:p>
    <w:p w14:paraId="47B016B1" w14:textId="77777777" w:rsidR="003B3762" w:rsidRDefault="003B3762" w:rsidP="003B3762">
      <w:pPr>
        <w:spacing w:after="0" w:line="289" w:lineRule="exact"/>
        <w:rPr>
          <w:iCs/>
        </w:rPr>
      </w:pPr>
    </w:p>
    <w:p w14:paraId="49635B98" w14:textId="0C0B2806" w:rsidR="003B3762" w:rsidRDefault="003B3762" w:rsidP="003B3762">
      <w:pPr>
        <w:spacing w:after="0" w:line="289" w:lineRule="exact"/>
        <w:rPr>
          <w:iCs/>
        </w:rPr>
      </w:pPr>
      <w:r>
        <w:rPr>
          <w:iCs/>
        </w:rPr>
        <w:t>Beim Modul micelab:explorer liegt der Fokus auf der Forschung mit Impulsgebern aus unterschiedlichen Disziplinen. Es ist als Ideenschmiede angelegt. micelab:experts und micelab:experience richten sich an die Praktiker der MICE-Branche, also an Mitarbeiter aller Gewerke in Veranstaltungshäusern, Eventagenturen, Kulturinstitutionen und Marketingverantwortliche von Wirtschaftsbetrieben. Im micelab:extract fließen die Forschungsergebnisse eines Jahres ein. Band I zum Thema „Angst und Vertrauen“ ist im Sommer 2017 erschienen. Band II ist für 2018 geplant.</w:t>
      </w:r>
    </w:p>
    <w:p w14:paraId="03BDA127" w14:textId="77777777" w:rsidR="003B3762" w:rsidRDefault="003B3762" w:rsidP="003B3762">
      <w:pPr>
        <w:spacing w:after="0" w:line="289" w:lineRule="exact"/>
        <w:rPr>
          <w:iCs/>
        </w:rPr>
      </w:pPr>
    </w:p>
    <w:p w14:paraId="1CDBFADC" w14:textId="77777777" w:rsidR="003B3762" w:rsidRDefault="003B3762" w:rsidP="003B3762">
      <w:pPr>
        <w:spacing w:after="0" w:line="289" w:lineRule="exact"/>
        <w:rPr>
          <w:iCs/>
        </w:rPr>
      </w:pPr>
      <w:r>
        <w:rPr>
          <w:iCs/>
        </w:rPr>
        <w:t xml:space="preserve">Als Kuratoren zeichnen die Veranstaltungsdramaturgin Tina Gadow und der Journalist Michael Gleich vom Netzwerk der kongress tanzt verantwortlich. </w:t>
      </w:r>
      <w:r w:rsidRPr="00421DD9">
        <w:rPr>
          <w:iCs/>
        </w:rPr>
        <w:t xml:space="preserve">Das </w:t>
      </w:r>
      <w:r>
        <w:t>micelab:bodensee wird unterstützt durch das Interreg V-Programm Alpenrhein-Bodensee-Hochrhein mit Fördermitteln der Europäischen Union und der Schweiz.</w:t>
      </w:r>
    </w:p>
    <w:p w14:paraId="41DEB9CF" w14:textId="77777777" w:rsidR="001C76EB" w:rsidRDefault="001C76EB" w:rsidP="00A26719">
      <w:pPr>
        <w:spacing w:after="0" w:line="289" w:lineRule="exact"/>
        <w:rPr>
          <w:iCs/>
        </w:rPr>
      </w:pPr>
    </w:p>
    <w:p w14:paraId="188B201B" w14:textId="77777777" w:rsidR="00A26719" w:rsidRDefault="00A26719" w:rsidP="00A26719">
      <w:pPr>
        <w:spacing w:after="0" w:line="289" w:lineRule="exact"/>
        <w:rPr>
          <w:iCs/>
        </w:rPr>
      </w:pPr>
      <w:r>
        <w:rPr>
          <w:iCs/>
        </w:rPr>
        <w:t xml:space="preserve">Infos unter </w:t>
      </w:r>
      <w:hyperlink r:id="rId10" w:history="1">
        <w:r w:rsidR="00BC2D86" w:rsidRPr="00B137B8">
          <w:rPr>
            <w:rStyle w:val="Hyperlink"/>
          </w:rPr>
          <w:t>www.micelab-bodensee.com</w:t>
        </w:r>
      </w:hyperlink>
      <w:r w:rsidR="00BC2D86">
        <w:t xml:space="preserve"> </w:t>
      </w:r>
      <w:r>
        <w:rPr>
          <w:iCs/>
        </w:rPr>
        <w:t xml:space="preserve"> </w:t>
      </w:r>
    </w:p>
    <w:p w14:paraId="2C5B607C" w14:textId="77777777" w:rsidR="00A26719" w:rsidRDefault="00A26719" w:rsidP="00A26719">
      <w:pPr>
        <w:spacing w:after="0" w:line="289" w:lineRule="exact"/>
        <w:rPr>
          <w:iCs/>
        </w:rPr>
      </w:pPr>
    </w:p>
    <w:p w14:paraId="42FEAA8F" w14:textId="77777777" w:rsidR="003E6EA5" w:rsidRDefault="003E6EA5" w:rsidP="00A26719">
      <w:pPr>
        <w:spacing w:after="0" w:line="289" w:lineRule="exact"/>
        <w:rPr>
          <w:iCs/>
        </w:rPr>
      </w:pPr>
    </w:p>
    <w:p w14:paraId="3EE2000C" w14:textId="77777777" w:rsidR="003E6EA5" w:rsidRDefault="003E6EA5" w:rsidP="00A26719">
      <w:pPr>
        <w:spacing w:after="0" w:line="289" w:lineRule="exact"/>
        <w:rPr>
          <w:iCs/>
        </w:rPr>
      </w:pPr>
    </w:p>
    <w:p w14:paraId="1D0080B2" w14:textId="3E338B69" w:rsidR="003E6EA5" w:rsidRDefault="003E6EA5" w:rsidP="00A26719">
      <w:pPr>
        <w:pStyle w:val="berschrift"/>
        <w:spacing w:line="289" w:lineRule="exact"/>
      </w:pPr>
      <w:r>
        <w:t>Bildtexte:</w:t>
      </w:r>
    </w:p>
    <w:p w14:paraId="149F13F8" w14:textId="04EB8CB8" w:rsidR="006A50DB" w:rsidRDefault="00AB2DB3" w:rsidP="00A26719">
      <w:pPr>
        <w:spacing w:after="0" w:line="289" w:lineRule="exact"/>
        <w:rPr>
          <w:b/>
          <w:iCs/>
        </w:rPr>
      </w:pPr>
      <w:r>
        <w:rPr>
          <w:b/>
          <w:iCs/>
        </w:rPr>
        <w:t>micelab-experts-III-programm.jpg:</w:t>
      </w:r>
      <w:r w:rsidRPr="00AB2DB3">
        <w:rPr>
          <w:iCs/>
        </w:rPr>
        <w:t xml:space="preserve"> Das dritte micelab:experts im Bodenseeforum Konstanz widmete sich der Frage „Wie Verständigung mit dem Kunden gelingt“.</w:t>
      </w:r>
    </w:p>
    <w:p w14:paraId="6025DBD3" w14:textId="77777777" w:rsidR="00AB2DB3" w:rsidRPr="00AB2DB3" w:rsidRDefault="00AB2DB3" w:rsidP="00A26719">
      <w:pPr>
        <w:spacing w:after="0" w:line="289" w:lineRule="exact"/>
        <w:rPr>
          <w:iCs/>
        </w:rPr>
      </w:pPr>
    </w:p>
    <w:p w14:paraId="69DB3A4E" w14:textId="23CE5079" w:rsidR="00AB2DB3" w:rsidRPr="00EA6F19" w:rsidRDefault="00AB2DB3" w:rsidP="00A26719">
      <w:pPr>
        <w:spacing w:after="0" w:line="289" w:lineRule="exact"/>
        <w:rPr>
          <w:iCs/>
        </w:rPr>
      </w:pPr>
      <w:r w:rsidRPr="00EA6F19">
        <w:rPr>
          <w:b/>
          <w:iCs/>
        </w:rPr>
        <w:t>micelab-experts-III-tina-gadow.jpg:</w:t>
      </w:r>
      <w:r w:rsidRPr="00EA6F19">
        <w:rPr>
          <w:iCs/>
        </w:rPr>
        <w:t xml:space="preserve"> </w:t>
      </w:r>
      <w:r w:rsidR="00EA6F19">
        <w:rPr>
          <w:iCs/>
        </w:rPr>
        <w:t xml:space="preserve">Veranstaltungsdramaturgin </w:t>
      </w:r>
      <w:r w:rsidR="00EA6F19" w:rsidRPr="00EA6F19">
        <w:rPr>
          <w:iCs/>
        </w:rPr>
        <w:t xml:space="preserve">Tina Gadow kuratiert und moderiert gemeinsam mit dem Journalisten Michael Gleich die </w:t>
      </w:r>
      <w:r w:rsidR="00EA6F19">
        <w:rPr>
          <w:iCs/>
        </w:rPr>
        <w:t xml:space="preserve">Module der </w:t>
      </w:r>
      <w:r w:rsidR="00EA6F19" w:rsidRPr="00EA6F19">
        <w:rPr>
          <w:iCs/>
        </w:rPr>
        <w:t>Weiterbildungsplattform micelab:</w:t>
      </w:r>
      <w:r w:rsidR="00EA6F19">
        <w:rPr>
          <w:iCs/>
        </w:rPr>
        <w:t>b</w:t>
      </w:r>
      <w:r w:rsidR="00EA6F19" w:rsidRPr="00EA6F19">
        <w:rPr>
          <w:iCs/>
        </w:rPr>
        <w:t>odensee.</w:t>
      </w:r>
    </w:p>
    <w:p w14:paraId="55F0AEC8" w14:textId="77777777" w:rsidR="00AB2DB3" w:rsidRPr="00EA6F19" w:rsidRDefault="00AB2DB3" w:rsidP="00A26719">
      <w:pPr>
        <w:spacing w:after="0" w:line="289" w:lineRule="exact"/>
        <w:rPr>
          <w:iCs/>
        </w:rPr>
      </w:pPr>
    </w:p>
    <w:p w14:paraId="5001108D" w14:textId="4AF1CB98" w:rsidR="00AB2DB3" w:rsidRDefault="00AB2DB3" w:rsidP="00A26719">
      <w:pPr>
        <w:spacing w:after="0" w:line="289" w:lineRule="exact"/>
        <w:rPr>
          <w:iCs/>
        </w:rPr>
      </w:pPr>
      <w:r w:rsidRPr="00A16E72">
        <w:rPr>
          <w:b/>
          <w:iCs/>
        </w:rPr>
        <w:t>micelab-experts-III-kleingruppe-hoch.jpg:</w:t>
      </w:r>
      <w:r w:rsidR="00EA6F19">
        <w:rPr>
          <w:iCs/>
        </w:rPr>
        <w:t xml:space="preserve"> Das micelab:experts III fand von 6. bis 8. November 2017 im Bodenseeforum Konstanz statt.</w:t>
      </w:r>
    </w:p>
    <w:p w14:paraId="621ED489" w14:textId="77777777" w:rsidR="00AB2DB3" w:rsidRDefault="00AB2DB3" w:rsidP="00A26719">
      <w:pPr>
        <w:spacing w:after="0" w:line="289" w:lineRule="exact"/>
        <w:rPr>
          <w:iCs/>
        </w:rPr>
      </w:pPr>
    </w:p>
    <w:p w14:paraId="20DAF36F" w14:textId="713285F8" w:rsidR="000F2EE1" w:rsidRDefault="000F2EE1" w:rsidP="000F2EE1">
      <w:pPr>
        <w:spacing w:after="0" w:line="289" w:lineRule="exact"/>
      </w:pPr>
      <w:r w:rsidRPr="00BD23FB">
        <w:rPr>
          <w:b/>
        </w:rPr>
        <w:t>micelab-experts-III-ablauf.jpg:</w:t>
      </w:r>
      <w:r>
        <w:t xml:space="preserve"> 65 Veranstaltungsprofis gingen von 6. bis 8. November 2017 beim dritten micelab:experts im Bodenseeforum Konstanz der Frage „Wie Verständigung zwischen Veranstalter und Kunde gelingt“ auf den Grund. (Copyright: Katharina Riedel)</w:t>
      </w:r>
    </w:p>
    <w:p w14:paraId="0AB9AE43" w14:textId="77777777" w:rsidR="000F2EE1" w:rsidRDefault="000F2EE1" w:rsidP="00A26719">
      <w:pPr>
        <w:spacing w:after="0" w:line="289" w:lineRule="exact"/>
        <w:rPr>
          <w:b/>
          <w:iCs/>
        </w:rPr>
      </w:pPr>
    </w:p>
    <w:p w14:paraId="66E97ABC" w14:textId="17FFD29C" w:rsidR="00AB2DB3" w:rsidRDefault="00AB2DB3" w:rsidP="00A26719">
      <w:pPr>
        <w:spacing w:after="0" w:line="289" w:lineRule="exact"/>
        <w:rPr>
          <w:iCs/>
        </w:rPr>
      </w:pPr>
      <w:r w:rsidRPr="00A16E72">
        <w:rPr>
          <w:b/>
          <w:iCs/>
        </w:rPr>
        <w:t>micelab-experts-III-kleingruppe-quer.jpg:</w:t>
      </w:r>
      <w:r w:rsidR="00EA6F19" w:rsidRPr="00A16E72">
        <w:rPr>
          <w:b/>
          <w:iCs/>
        </w:rPr>
        <w:t xml:space="preserve"> </w:t>
      </w:r>
      <w:r w:rsidR="00EA6F19">
        <w:rPr>
          <w:iCs/>
        </w:rPr>
        <w:t xml:space="preserve">In Kleingruppen gingen die Teilnehmerinnen und Teilnehmer des micelab:experts III der gelingenden Verständigung mit dem Kunden auf den Grund. </w:t>
      </w:r>
    </w:p>
    <w:p w14:paraId="36CADE46" w14:textId="77777777" w:rsidR="00AB2DB3" w:rsidRDefault="00AB2DB3" w:rsidP="00A26719">
      <w:pPr>
        <w:spacing w:after="0" w:line="289" w:lineRule="exact"/>
        <w:rPr>
          <w:iCs/>
        </w:rPr>
      </w:pPr>
    </w:p>
    <w:p w14:paraId="557F1F30" w14:textId="156B468F" w:rsidR="00AB2DB3" w:rsidRPr="00EA6F19" w:rsidRDefault="00AB2DB3" w:rsidP="00A26719">
      <w:pPr>
        <w:spacing w:after="0" w:line="289" w:lineRule="exact"/>
        <w:rPr>
          <w:iCs/>
        </w:rPr>
      </w:pPr>
      <w:r w:rsidRPr="00A16E72">
        <w:rPr>
          <w:b/>
          <w:iCs/>
        </w:rPr>
        <w:t>micelab-experts-III-pers</w:t>
      </w:r>
      <w:r w:rsidR="00EA6F19" w:rsidRPr="00A16E72">
        <w:rPr>
          <w:b/>
          <w:iCs/>
        </w:rPr>
        <w:t>ona.jpg:</w:t>
      </w:r>
      <w:r w:rsidR="00EA6F19" w:rsidRPr="00EA6F19">
        <w:rPr>
          <w:iCs/>
        </w:rPr>
        <w:t xml:space="preserve"> </w:t>
      </w:r>
      <w:r w:rsidR="00ED5A95" w:rsidRPr="00EA6F19">
        <w:rPr>
          <w:iCs/>
        </w:rPr>
        <w:t xml:space="preserve">Anhand einer Persona </w:t>
      </w:r>
      <w:r w:rsidR="00ED5A95">
        <w:rPr>
          <w:iCs/>
        </w:rPr>
        <w:t>versetzten sich</w:t>
      </w:r>
      <w:r w:rsidR="00ED5A95" w:rsidRPr="00EA6F19">
        <w:rPr>
          <w:iCs/>
        </w:rPr>
        <w:t xml:space="preserve"> die Teilnehmenden des dritten micelab:experts in Konstanz </w:t>
      </w:r>
      <w:r w:rsidR="00ED5A95">
        <w:rPr>
          <w:iCs/>
        </w:rPr>
        <w:t>in die Zielgruppe und identifizierten ihre möglichen</w:t>
      </w:r>
      <w:r w:rsidR="00ED5A95" w:rsidRPr="00EA6F19">
        <w:rPr>
          <w:iCs/>
        </w:rPr>
        <w:t xml:space="preserve"> Wünsche und Bedürfnisse sowie Ängste und Befürchtungen </w:t>
      </w:r>
      <w:r w:rsidR="00ED5A95">
        <w:rPr>
          <w:iCs/>
        </w:rPr>
        <w:t>im Hinblick auf die</w:t>
      </w:r>
      <w:r w:rsidR="00ED5A95" w:rsidRPr="00EA6F19">
        <w:rPr>
          <w:iCs/>
        </w:rPr>
        <w:t xml:space="preserve"> Veranstaltung.</w:t>
      </w:r>
    </w:p>
    <w:p w14:paraId="2DDF3454" w14:textId="77777777" w:rsidR="00AB2DB3" w:rsidRPr="00EA6F19" w:rsidRDefault="00AB2DB3" w:rsidP="00A26719">
      <w:pPr>
        <w:spacing w:after="0" w:line="289" w:lineRule="exact"/>
        <w:rPr>
          <w:iCs/>
        </w:rPr>
      </w:pPr>
    </w:p>
    <w:p w14:paraId="52939244" w14:textId="202FA952" w:rsidR="00AB2DB3" w:rsidRPr="00AB2DB3" w:rsidRDefault="00AB2DB3" w:rsidP="00A26719">
      <w:pPr>
        <w:spacing w:after="0" w:line="289" w:lineRule="exact"/>
        <w:rPr>
          <w:iCs/>
        </w:rPr>
      </w:pPr>
      <w:r w:rsidRPr="00A16E72">
        <w:rPr>
          <w:b/>
          <w:iCs/>
        </w:rPr>
        <w:t>micelab-experts-III-zielgruppe.jpg:</w:t>
      </w:r>
      <w:r w:rsidR="00EA6F19">
        <w:rPr>
          <w:iCs/>
        </w:rPr>
        <w:t xml:space="preserve"> In zwei Gruppen </w:t>
      </w:r>
      <w:r w:rsidR="00A16E72">
        <w:rPr>
          <w:iCs/>
        </w:rPr>
        <w:t>klärten</w:t>
      </w:r>
      <w:r w:rsidR="00EA6F19">
        <w:rPr>
          <w:iCs/>
        </w:rPr>
        <w:t xml:space="preserve"> die MICE-Experten die Zielgruppe einer konkreten Veranstaltung anhand einer Persona.</w:t>
      </w:r>
    </w:p>
    <w:p w14:paraId="5F56D5C1" w14:textId="77777777" w:rsidR="00AB2DB3" w:rsidRDefault="00AB2DB3" w:rsidP="00A26719">
      <w:pPr>
        <w:spacing w:after="0" w:line="289" w:lineRule="exact"/>
        <w:rPr>
          <w:iCs/>
        </w:rPr>
      </w:pPr>
    </w:p>
    <w:p w14:paraId="1B2269C5" w14:textId="2109CF41" w:rsidR="00AB2DB3" w:rsidRPr="00A16E72" w:rsidRDefault="00AB2DB3" w:rsidP="00A26719">
      <w:pPr>
        <w:spacing w:after="0" w:line="289" w:lineRule="exact"/>
        <w:rPr>
          <w:iCs/>
        </w:rPr>
      </w:pPr>
      <w:r w:rsidRPr="00A16E72">
        <w:rPr>
          <w:b/>
          <w:iCs/>
        </w:rPr>
        <w:t>micelab-experts-III-event-canvas.jpg:</w:t>
      </w:r>
      <w:r w:rsidR="00A16E72" w:rsidRPr="00A16E72">
        <w:rPr>
          <w:iCs/>
        </w:rPr>
        <w:t xml:space="preserve"> Die Teilnehmerinnen und Teilnehmer des micelab:experts III im Bodenseeforum Konstanz </w:t>
      </w:r>
      <w:r w:rsidR="00A16E72">
        <w:rPr>
          <w:iCs/>
        </w:rPr>
        <w:t>leiteten im Event Canvas kreative Settings für zwei konkrete Veranstaltungen ab.</w:t>
      </w:r>
    </w:p>
    <w:p w14:paraId="504610A9" w14:textId="77777777" w:rsidR="00AB2DB3" w:rsidRPr="00A16E72" w:rsidRDefault="00AB2DB3" w:rsidP="00A26719">
      <w:pPr>
        <w:spacing w:after="0" w:line="289" w:lineRule="exact"/>
        <w:rPr>
          <w:iCs/>
        </w:rPr>
      </w:pPr>
    </w:p>
    <w:p w14:paraId="3651542A" w14:textId="17D09F48" w:rsidR="00A26719" w:rsidRPr="00BD23FB" w:rsidRDefault="00AB2DB3" w:rsidP="00A26719">
      <w:pPr>
        <w:spacing w:after="0" w:line="289" w:lineRule="exact"/>
        <w:rPr>
          <w:iCs/>
        </w:rPr>
      </w:pPr>
      <w:r w:rsidRPr="00A16E72">
        <w:rPr>
          <w:b/>
          <w:iCs/>
        </w:rPr>
        <w:t>micelab-experts-III-event-canvas-praesentation.jpg:</w:t>
      </w:r>
      <w:r w:rsidR="00A16E72" w:rsidRPr="00A16E72">
        <w:rPr>
          <w:b/>
          <w:iCs/>
        </w:rPr>
        <w:t xml:space="preserve"> </w:t>
      </w:r>
      <w:r w:rsidR="00A16E72" w:rsidRPr="00A16E72">
        <w:rPr>
          <w:iCs/>
        </w:rPr>
        <w:t xml:space="preserve">Die Ergebnisse der Event Canvases präsentierten </w:t>
      </w:r>
      <w:r w:rsidR="00A16E72">
        <w:rPr>
          <w:iCs/>
        </w:rPr>
        <w:t xml:space="preserve">einander </w:t>
      </w:r>
      <w:r w:rsidR="00A16E72" w:rsidRPr="00A16E72">
        <w:rPr>
          <w:iCs/>
        </w:rPr>
        <w:t>die beiden Gruppen im micelab:</w:t>
      </w:r>
      <w:r w:rsidR="00A16E72">
        <w:rPr>
          <w:iCs/>
        </w:rPr>
        <w:t>experts III im November 2017 im Bodenseeforum Konstanz.</w:t>
      </w:r>
    </w:p>
    <w:p w14:paraId="6916A619" w14:textId="77777777" w:rsidR="00A26719" w:rsidRDefault="00A26719" w:rsidP="00A26719">
      <w:pPr>
        <w:spacing w:after="0" w:line="289" w:lineRule="exact"/>
      </w:pPr>
    </w:p>
    <w:p w14:paraId="74233FC5" w14:textId="77777777" w:rsidR="00BD23FB" w:rsidRDefault="00BD23FB" w:rsidP="00A26719">
      <w:pPr>
        <w:spacing w:after="0" w:line="289" w:lineRule="exact"/>
      </w:pPr>
    </w:p>
    <w:p w14:paraId="397B3A6A" w14:textId="77777777" w:rsidR="00BD23FB" w:rsidRDefault="00BD23FB" w:rsidP="00A26719">
      <w:pPr>
        <w:spacing w:after="0" w:line="289" w:lineRule="exact"/>
      </w:pPr>
    </w:p>
    <w:p w14:paraId="7E900A7C" w14:textId="535547CA" w:rsidR="00BD23FB" w:rsidRDefault="00BD23FB" w:rsidP="00BD23FB">
      <w:pPr>
        <w:spacing w:after="0" w:line="289" w:lineRule="exact"/>
      </w:pPr>
      <w:r w:rsidRPr="00CA4D1A">
        <w:t>Copyright</w:t>
      </w:r>
      <w:r>
        <w:t>, sofern nicht anders angegeben</w:t>
      </w:r>
      <w:r w:rsidRPr="00CA4D1A">
        <w:t xml:space="preserve">: </w:t>
      </w:r>
      <w:r>
        <w:t>Michael Gleich</w:t>
      </w:r>
      <w:r w:rsidRPr="00CA4D1A">
        <w:t xml:space="preserve">. </w:t>
      </w:r>
      <w:r>
        <w:t>Abdruck honorarfrei zur Berichterstattung über micelab:bodensee. Angabe des Bildnachweises ist Voraussetzung.</w:t>
      </w:r>
    </w:p>
    <w:p w14:paraId="07526241" w14:textId="77777777" w:rsidR="00BD23FB" w:rsidRDefault="00BD23FB" w:rsidP="00A26719">
      <w:pPr>
        <w:spacing w:after="0" w:line="289" w:lineRule="exact"/>
      </w:pPr>
    </w:p>
    <w:p w14:paraId="477CC342" w14:textId="77777777" w:rsidR="00BD23FB" w:rsidRDefault="00BD23FB" w:rsidP="00A26719">
      <w:pPr>
        <w:spacing w:after="0" w:line="289" w:lineRule="exact"/>
      </w:pPr>
    </w:p>
    <w:p w14:paraId="24EEFAEE" w14:textId="77777777" w:rsidR="00A26719" w:rsidRDefault="00A26719" w:rsidP="00A26719">
      <w:pPr>
        <w:spacing w:after="0" w:line="289" w:lineRule="exact"/>
      </w:pPr>
    </w:p>
    <w:p w14:paraId="7F1D3ADF" w14:textId="77777777" w:rsidR="00A26719" w:rsidRDefault="00A26719" w:rsidP="00A26719">
      <w:pPr>
        <w:pStyle w:val="Standard1"/>
        <w:rPr>
          <w:b/>
        </w:rPr>
      </w:pPr>
      <w:r>
        <w:rPr>
          <w:b/>
        </w:rPr>
        <w:t>Rückfragehinweis für die Redaktionen:</w:t>
      </w:r>
    </w:p>
    <w:p w14:paraId="789BBEA2" w14:textId="09B00161" w:rsidR="003B3762" w:rsidRPr="009C2C68" w:rsidRDefault="003B3762" w:rsidP="003B3762">
      <w:pPr>
        <w:pStyle w:val="Standard1"/>
        <w:rPr>
          <w:lang w:val="en-US"/>
        </w:rPr>
      </w:pPr>
      <w:r w:rsidRPr="009C2C68">
        <w:rPr>
          <w:lang w:val="en-US"/>
        </w:rPr>
        <w:t xml:space="preserve">BodenseeMeeting, Urs Treuthardt, 0043/5574/43443-12, </w:t>
      </w:r>
      <w:hyperlink r:id="rId11" w:history="1">
        <w:r w:rsidRPr="009C2C68">
          <w:rPr>
            <w:rStyle w:val="Hyperlink"/>
            <w:lang w:val="en-US"/>
          </w:rPr>
          <w:t>urs.treuthardt@bodensee-vorarlberg.com</w:t>
        </w:r>
      </w:hyperlink>
      <w:r w:rsidRPr="009C2C68">
        <w:rPr>
          <w:lang w:val="en-US"/>
        </w:rPr>
        <w:t xml:space="preserve"> </w:t>
      </w:r>
    </w:p>
    <w:p w14:paraId="085BC45A" w14:textId="77777777" w:rsidR="00A26719" w:rsidRDefault="00A26719" w:rsidP="00A26719">
      <w:pPr>
        <w:pStyle w:val="Standard1"/>
      </w:pPr>
      <w:r>
        <w:t xml:space="preserve">Pzwei. Pressearbeit, Mag. Daniela Kaulfus, 0043/699/19259195, </w:t>
      </w:r>
      <w:hyperlink r:id="rId12" w:history="1">
        <w:r>
          <w:rPr>
            <w:rStyle w:val="Hyperlink"/>
          </w:rPr>
          <w:t>daniela.kaulfus@pzwei.at</w:t>
        </w:r>
      </w:hyperlink>
    </w:p>
    <w:p w14:paraId="438868E4" w14:textId="77777777" w:rsidR="004A20A7" w:rsidRPr="00082655" w:rsidRDefault="004A20A7" w:rsidP="00A26719">
      <w:pPr>
        <w:pStyle w:val="berschrift"/>
        <w:spacing w:line="289" w:lineRule="exact"/>
        <w:rPr>
          <w:lang w:val="de-AT"/>
        </w:rPr>
      </w:pPr>
    </w:p>
    <w:sectPr w:rsidR="004A20A7" w:rsidRPr="00082655" w:rsidSect="00082655">
      <w:headerReference w:type="default" r:id="rId13"/>
      <w:pgSz w:w="11906" w:h="16838"/>
      <w:pgMar w:top="2268" w:right="1418" w:bottom="1134" w:left="1418"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FB150" w14:textId="77777777" w:rsidR="006671A8" w:rsidRDefault="006671A8" w:rsidP="00071745">
      <w:pPr>
        <w:spacing w:after="0" w:line="240" w:lineRule="auto"/>
      </w:pPr>
      <w:r>
        <w:separator/>
      </w:r>
    </w:p>
  </w:endnote>
  <w:endnote w:type="continuationSeparator" w:id="0">
    <w:p w14:paraId="714EFA0B" w14:textId="77777777" w:rsidR="006671A8" w:rsidRDefault="006671A8" w:rsidP="0007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Black">
    <w:panose1 w:val="000B0500000000000000"/>
    <w:charset w:val="00"/>
    <w:family w:val="swiss"/>
    <w:notTrueType/>
    <w:pitch w:val="variable"/>
    <w:sig w:usb0="00000003" w:usb1="00000000" w:usb2="00000000" w:usb3="00000000" w:csb0="00000001" w:csb1="00000000"/>
  </w:font>
  <w:font w:name="StarSymbol">
    <w:altName w:val="Arial Unicode MS"/>
    <w:charset w:val="02"/>
    <w:family w:val="auto"/>
    <w:pitch w:val="default"/>
  </w:font>
  <w:font w:name="Univers-Light">
    <w:panose1 w:val="000B05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B722E" w14:textId="77777777" w:rsidR="006671A8" w:rsidRDefault="006671A8" w:rsidP="00071745">
      <w:pPr>
        <w:spacing w:after="0" w:line="240" w:lineRule="auto"/>
      </w:pPr>
      <w:r>
        <w:separator/>
      </w:r>
    </w:p>
  </w:footnote>
  <w:footnote w:type="continuationSeparator" w:id="0">
    <w:p w14:paraId="692AB953" w14:textId="77777777" w:rsidR="006671A8" w:rsidRDefault="006671A8" w:rsidP="00071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5CCD9" w14:textId="77777777" w:rsidR="006671A8" w:rsidRDefault="006671A8">
    <w:pPr>
      <w:pStyle w:val="Kopfzeile"/>
    </w:pPr>
  </w:p>
  <w:p w14:paraId="590A0016" w14:textId="77777777" w:rsidR="006671A8" w:rsidRDefault="006671A8" w:rsidP="00FE14D4">
    <w:pPr>
      <w:pStyle w:val="Kopfzeile"/>
    </w:pPr>
    <w:r>
      <w:rPr>
        <w:noProof/>
        <w:lang w:bidi="ar-SA"/>
      </w:rPr>
      <w:drawing>
        <wp:anchor distT="0" distB="0" distL="114300" distR="114300" simplePos="0" relativeHeight="251662336" behindDoc="1" locked="0" layoutInCell="1" allowOverlap="1" wp14:anchorId="6FB224A1" wp14:editId="2034301F">
          <wp:simplePos x="0" y="0"/>
          <wp:positionH relativeFrom="column">
            <wp:posOffset>2447925</wp:posOffset>
          </wp:positionH>
          <wp:positionV relativeFrom="paragraph">
            <wp:posOffset>361950</wp:posOffset>
          </wp:positionV>
          <wp:extent cx="3660775" cy="412115"/>
          <wp:effectExtent l="0" t="0" r="0" b="6985"/>
          <wp:wrapTight wrapText="bothSides">
            <wp:wrapPolygon edited="0">
              <wp:start x="0" y="0"/>
              <wp:lineTo x="0" y="20968"/>
              <wp:lineTo x="21469" y="20968"/>
              <wp:lineTo x="21469"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 Leiste Interreg, EU, CH.jpg"/>
                  <pic:cNvPicPr/>
                </pic:nvPicPr>
                <pic:blipFill>
                  <a:blip r:embed="rId1">
                    <a:extLst>
                      <a:ext uri="{28A0092B-C50C-407E-A947-70E740481C1C}">
                        <a14:useLocalDpi xmlns:a14="http://schemas.microsoft.com/office/drawing/2010/main" val="0"/>
                      </a:ext>
                    </a:extLst>
                  </a:blip>
                  <a:stretch>
                    <a:fillRect/>
                  </a:stretch>
                </pic:blipFill>
                <pic:spPr>
                  <a:xfrm>
                    <a:off x="0" y="0"/>
                    <a:ext cx="3660775" cy="41211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1312" behindDoc="1" locked="0" layoutInCell="1" allowOverlap="1" wp14:anchorId="0D26E3DD" wp14:editId="28005D85">
          <wp:simplePos x="0" y="0"/>
          <wp:positionH relativeFrom="column">
            <wp:posOffset>1771650</wp:posOffset>
          </wp:positionH>
          <wp:positionV relativeFrom="paragraph">
            <wp:posOffset>374015</wp:posOffset>
          </wp:positionV>
          <wp:extent cx="633730" cy="392430"/>
          <wp:effectExtent l="0" t="0" r="0" b="7620"/>
          <wp:wrapTight wrapText="bothSides">
            <wp:wrapPolygon edited="0">
              <wp:start x="0" y="0"/>
              <wp:lineTo x="0" y="20971"/>
              <wp:lineTo x="20778" y="20971"/>
              <wp:lineTo x="20778"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kongress-tanzt-logo.jpg"/>
                  <pic:cNvPicPr/>
                </pic:nvPicPr>
                <pic:blipFill>
                  <a:blip r:embed="rId2">
                    <a:extLst>
                      <a:ext uri="{28A0092B-C50C-407E-A947-70E740481C1C}">
                        <a14:useLocalDpi xmlns:a14="http://schemas.microsoft.com/office/drawing/2010/main" val="0"/>
                      </a:ext>
                    </a:extLst>
                  </a:blip>
                  <a:stretch>
                    <a:fillRect/>
                  </a:stretch>
                </pic:blipFill>
                <pic:spPr>
                  <a:xfrm>
                    <a:off x="0" y="0"/>
                    <a:ext cx="633730" cy="392430"/>
                  </a:xfrm>
                  <a:prstGeom prst="rect">
                    <a:avLst/>
                  </a:prstGeom>
                </pic:spPr>
              </pic:pic>
            </a:graphicData>
          </a:graphic>
          <wp14:sizeRelH relativeFrom="page">
            <wp14:pctWidth>0</wp14:pctWidth>
          </wp14:sizeRelH>
          <wp14:sizeRelV relativeFrom="page">
            <wp14:pctHeight>0</wp14:pctHeight>
          </wp14:sizeRelV>
        </wp:anchor>
      </w:drawing>
    </w:r>
    <w:r w:rsidRPr="00071745">
      <w:rPr>
        <w:noProof/>
        <w:lang w:bidi="ar-SA"/>
      </w:rPr>
      <w:drawing>
        <wp:anchor distT="0" distB="0" distL="114300" distR="114300" simplePos="0" relativeHeight="251660288" behindDoc="1" locked="0" layoutInCell="1" allowOverlap="1" wp14:anchorId="31106EB1" wp14:editId="5E7338B1">
          <wp:simplePos x="0" y="0"/>
          <wp:positionH relativeFrom="column">
            <wp:posOffset>664210</wp:posOffset>
          </wp:positionH>
          <wp:positionV relativeFrom="paragraph">
            <wp:posOffset>407035</wp:posOffset>
          </wp:positionV>
          <wp:extent cx="1010920" cy="336550"/>
          <wp:effectExtent l="0" t="0" r="0" b="6350"/>
          <wp:wrapTight wrapText="bothSides">
            <wp:wrapPolygon edited="0">
              <wp:start x="0" y="0"/>
              <wp:lineTo x="0" y="20785"/>
              <wp:lineTo x="21166" y="20785"/>
              <wp:lineTo x="2116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enseeMeeting_Logo.jpg"/>
                  <pic:cNvPicPr/>
                </pic:nvPicPr>
                <pic:blipFill>
                  <a:blip r:embed="rId3">
                    <a:extLst>
                      <a:ext uri="{28A0092B-C50C-407E-A947-70E740481C1C}">
                        <a14:useLocalDpi xmlns:a14="http://schemas.microsoft.com/office/drawing/2010/main" val="0"/>
                      </a:ext>
                    </a:extLst>
                  </a:blip>
                  <a:stretch>
                    <a:fillRect/>
                  </a:stretch>
                </pic:blipFill>
                <pic:spPr>
                  <a:xfrm>
                    <a:off x="0" y="0"/>
                    <a:ext cx="1010920" cy="336550"/>
                  </a:xfrm>
                  <a:prstGeom prst="rect">
                    <a:avLst/>
                  </a:prstGeom>
                </pic:spPr>
              </pic:pic>
            </a:graphicData>
          </a:graphic>
          <wp14:sizeRelH relativeFrom="margin">
            <wp14:pctWidth>0</wp14:pctWidth>
          </wp14:sizeRelH>
          <wp14:sizeRelV relativeFrom="margin">
            <wp14:pctHeight>0</wp14:pctHeight>
          </wp14:sizeRelV>
        </wp:anchor>
      </w:drawing>
    </w:r>
    <w:r w:rsidRPr="00071745">
      <w:rPr>
        <w:noProof/>
        <w:lang w:bidi="ar-SA"/>
      </w:rPr>
      <w:drawing>
        <wp:anchor distT="0" distB="0" distL="114300" distR="114300" simplePos="0" relativeHeight="251659264" behindDoc="1" locked="0" layoutInCell="1" allowOverlap="1" wp14:anchorId="0552C794" wp14:editId="53BF341C">
          <wp:simplePos x="0" y="0"/>
          <wp:positionH relativeFrom="page">
            <wp:posOffset>869315</wp:posOffset>
          </wp:positionH>
          <wp:positionV relativeFrom="paragraph">
            <wp:posOffset>387350</wp:posOffset>
          </wp:positionV>
          <wp:extent cx="598805" cy="336550"/>
          <wp:effectExtent l="0" t="0" r="0" b="6350"/>
          <wp:wrapTight wrapText="bothSides">
            <wp:wrapPolygon edited="0">
              <wp:start x="0" y="0"/>
              <wp:lineTo x="0" y="20785"/>
              <wp:lineTo x="20615" y="20785"/>
              <wp:lineTo x="2061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_logo Micelab_BODENSEE_small.jpg"/>
                  <pic:cNvPicPr/>
                </pic:nvPicPr>
                <pic:blipFill>
                  <a:blip r:embed="rId4">
                    <a:extLst>
                      <a:ext uri="{28A0092B-C50C-407E-A947-70E740481C1C}">
                        <a14:useLocalDpi xmlns:a14="http://schemas.microsoft.com/office/drawing/2010/main" val="0"/>
                      </a:ext>
                    </a:extLst>
                  </a:blip>
                  <a:stretch>
                    <a:fillRect/>
                  </a:stretch>
                </pic:blipFill>
                <pic:spPr>
                  <a:xfrm>
                    <a:off x="0" y="0"/>
                    <a:ext cx="598805" cy="336550"/>
                  </a:xfrm>
                  <a:prstGeom prst="rect">
                    <a:avLst/>
                  </a:prstGeom>
                </pic:spPr>
              </pic:pic>
            </a:graphicData>
          </a:graphic>
          <wp14:sizeRelH relativeFrom="margin">
            <wp14:pctWidth>0</wp14:pctWidth>
          </wp14:sizeRelH>
          <wp14:sizeRelV relativeFrom="margin">
            <wp14:pctHeight>0</wp14:pctHeight>
          </wp14:sizeRelV>
        </wp:anchor>
      </w:drawing>
    </w:r>
  </w:p>
  <w:p w14:paraId="6E805AAD" w14:textId="2DE5841C" w:rsidR="006671A8" w:rsidRDefault="006671A8" w:rsidP="00FE14D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B6F79"/>
    <w:multiLevelType w:val="hybridMultilevel"/>
    <w:tmpl w:val="8098C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CA173A5"/>
    <w:multiLevelType w:val="hybridMultilevel"/>
    <w:tmpl w:val="9FF4EE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zwei. Wolfgang Pendl">
    <w15:presenceInfo w15:providerId="AD" w15:userId="S-1-5-21-2862530177-2390603921-1076971926-11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0A7"/>
    <w:rsid w:val="000000CF"/>
    <w:rsid w:val="0000620B"/>
    <w:rsid w:val="00006A66"/>
    <w:rsid w:val="0001657A"/>
    <w:rsid w:val="000171A3"/>
    <w:rsid w:val="000326F1"/>
    <w:rsid w:val="000537C3"/>
    <w:rsid w:val="000574F2"/>
    <w:rsid w:val="00071745"/>
    <w:rsid w:val="00074D51"/>
    <w:rsid w:val="00082655"/>
    <w:rsid w:val="0008799B"/>
    <w:rsid w:val="00097706"/>
    <w:rsid w:val="000A5D50"/>
    <w:rsid w:val="000B28D2"/>
    <w:rsid w:val="000C0103"/>
    <w:rsid w:val="000C261E"/>
    <w:rsid w:val="000C5464"/>
    <w:rsid w:val="000D73A0"/>
    <w:rsid w:val="000F2EE1"/>
    <w:rsid w:val="001029E5"/>
    <w:rsid w:val="00123C5D"/>
    <w:rsid w:val="00126928"/>
    <w:rsid w:val="00127913"/>
    <w:rsid w:val="00134ABA"/>
    <w:rsid w:val="00150062"/>
    <w:rsid w:val="00151461"/>
    <w:rsid w:val="00153091"/>
    <w:rsid w:val="00154809"/>
    <w:rsid w:val="0016718E"/>
    <w:rsid w:val="00181668"/>
    <w:rsid w:val="00181710"/>
    <w:rsid w:val="0018355F"/>
    <w:rsid w:val="00196077"/>
    <w:rsid w:val="00197DF1"/>
    <w:rsid w:val="001B494C"/>
    <w:rsid w:val="001C36DC"/>
    <w:rsid w:val="001C76EB"/>
    <w:rsid w:val="001D341D"/>
    <w:rsid w:val="001E05E4"/>
    <w:rsid w:val="001E09F3"/>
    <w:rsid w:val="001E58C0"/>
    <w:rsid w:val="00204665"/>
    <w:rsid w:val="002129CF"/>
    <w:rsid w:val="00225383"/>
    <w:rsid w:val="002265BB"/>
    <w:rsid w:val="0023376E"/>
    <w:rsid w:val="00236F74"/>
    <w:rsid w:val="002401BB"/>
    <w:rsid w:val="00242996"/>
    <w:rsid w:val="00243517"/>
    <w:rsid w:val="002473EC"/>
    <w:rsid w:val="00270618"/>
    <w:rsid w:val="00274D1A"/>
    <w:rsid w:val="00280B12"/>
    <w:rsid w:val="0029465E"/>
    <w:rsid w:val="002B2A0C"/>
    <w:rsid w:val="002B46F9"/>
    <w:rsid w:val="002C09E6"/>
    <w:rsid w:val="002C18BE"/>
    <w:rsid w:val="002D6E14"/>
    <w:rsid w:val="002D70BD"/>
    <w:rsid w:val="002E5104"/>
    <w:rsid w:val="002F059E"/>
    <w:rsid w:val="002F1562"/>
    <w:rsid w:val="00301E79"/>
    <w:rsid w:val="00301F5D"/>
    <w:rsid w:val="00314494"/>
    <w:rsid w:val="0031509B"/>
    <w:rsid w:val="003327EF"/>
    <w:rsid w:val="003404AF"/>
    <w:rsid w:val="00343750"/>
    <w:rsid w:val="00347762"/>
    <w:rsid w:val="00347E60"/>
    <w:rsid w:val="003605C4"/>
    <w:rsid w:val="0036191F"/>
    <w:rsid w:val="00361D2B"/>
    <w:rsid w:val="00375FEB"/>
    <w:rsid w:val="00381DD3"/>
    <w:rsid w:val="0038280A"/>
    <w:rsid w:val="00383F72"/>
    <w:rsid w:val="003870DC"/>
    <w:rsid w:val="00390394"/>
    <w:rsid w:val="00391291"/>
    <w:rsid w:val="00395093"/>
    <w:rsid w:val="003A61D1"/>
    <w:rsid w:val="003B3762"/>
    <w:rsid w:val="003B3E81"/>
    <w:rsid w:val="003C372C"/>
    <w:rsid w:val="003C3A77"/>
    <w:rsid w:val="003C7273"/>
    <w:rsid w:val="003C7FC9"/>
    <w:rsid w:val="003D6C6A"/>
    <w:rsid w:val="003E6EA5"/>
    <w:rsid w:val="004034B5"/>
    <w:rsid w:val="00404979"/>
    <w:rsid w:val="004073F7"/>
    <w:rsid w:val="00410A27"/>
    <w:rsid w:val="00416348"/>
    <w:rsid w:val="00417DDA"/>
    <w:rsid w:val="00421DD9"/>
    <w:rsid w:val="00424522"/>
    <w:rsid w:val="004274AB"/>
    <w:rsid w:val="00430576"/>
    <w:rsid w:val="00443D8B"/>
    <w:rsid w:val="00450D3A"/>
    <w:rsid w:val="00462B65"/>
    <w:rsid w:val="0046388C"/>
    <w:rsid w:val="00477289"/>
    <w:rsid w:val="00477927"/>
    <w:rsid w:val="00482E5F"/>
    <w:rsid w:val="00485740"/>
    <w:rsid w:val="0048778B"/>
    <w:rsid w:val="00487E08"/>
    <w:rsid w:val="00492A2C"/>
    <w:rsid w:val="004A20A7"/>
    <w:rsid w:val="004A3FA7"/>
    <w:rsid w:val="004A6380"/>
    <w:rsid w:val="004B1389"/>
    <w:rsid w:val="004B3D37"/>
    <w:rsid w:val="004C0855"/>
    <w:rsid w:val="004C49B8"/>
    <w:rsid w:val="004E1003"/>
    <w:rsid w:val="004F319E"/>
    <w:rsid w:val="00507DAC"/>
    <w:rsid w:val="00510F74"/>
    <w:rsid w:val="0051276B"/>
    <w:rsid w:val="00517455"/>
    <w:rsid w:val="005244C9"/>
    <w:rsid w:val="00524C49"/>
    <w:rsid w:val="00525E87"/>
    <w:rsid w:val="005304BA"/>
    <w:rsid w:val="00531969"/>
    <w:rsid w:val="00535048"/>
    <w:rsid w:val="005461A3"/>
    <w:rsid w:val="00554D0F"/>
    <w:rsid w:val="005651E6"/>
    <w:rsid w:val="005C3C76"/>
    <w:rsid w:val="005C753B"/>
    <w:rsid w:val="005D3A80"/>
    <w:rsid w:val="005D5AC9"/>
    <w:rsid w:val="005E03FE"/>
    <w:rsid w:val="005E5D1A"/>
    <w:rsid w:val="005E7255"/>
    <w:rsid w:val="005F17B7"/>
    <w:rsid w:val="00604F72"/>
    <w:rsid w:val="006077A5"/>
    <w:rsid w:val="006137EA"/>
    <w:rsid w:val="00615949"/>
    <w:rsid w:val="00616C68"/>
    <w:rsid w:val="006246FB"/>
    <w:rsid w:val="006270B2"/>
    <w:rsid w:val="00646579"/>
    <w:rsid w:val="00666024"/>
    <w:rsid w:val="006671A8"/>
    <w:rsid w:val="006744FF"/>
    <w:rsid w:val="00685BD4"/>
    <w:rsid w:val="006871B6"/>
    <w:rsid w:val="006961BE"/>
    <w:rsid w:val="006A1FFC"/>
    <w:rsid w:val="006A50DB"/>
    <w:rsid w:val="006A7D02"/>
    <w:rsid w:val="006B7AC5"/>
    <w:rsid w:val="006C5441"/>
    <w:rsid w:val="006D220A"/>
    <w:rsid w:val="006D3E80"/>
    <w:rsid w:val="006E391D"/>
    <w:rsid w:val="006E5047"/>
    <w:rsid w:val="006E52D5"/>
    <w:rsid w:val="006E77B0"/>
    <w:rsid w:val="007001A5"/>
    <w:rsid w:val="00701D0E"/>
    <w:rsid w:val="00704C19"/>
    <w:rsid w:val="007103FD"/>
    <w:rsid w:val="007115D8"/>
    <w:rsid w:val="007119F3"/>
    <w:rsid w:val="00733406"/>
    <w:rsid w:val="00737906"/>
    <w:rsid w:val="00741799"/>
    <w:rsid w:val="00754817"/>
    <w:rsid w:val="00770E5E"/>
    <w:rsid w:val="007772BD"/>
    <w:rsid w:val="00777BC9"/>
    <w:rsid w:val="00787802"/>
    <w:rsid w:val="00795E12"/>
    <w:rsid w:val="007B2363"/>
    <w:rsid w:val="007C36BE"/>
    <w:rsid w:val="007D5E50"/>
    <w:rsid w:val="007D71D1"/>
    <w:rsid w:val="007F2C0F"/>
    <w:rsid w:val="007F34E2"/>
    <w:rsid w:val="008041F1"/>
    <w:rsid w:val="00806174"/>
    <w:rsid w:val="00822811"/>
    <w:rsid w:val="00824454"/>
    <w:rsid w:val="00825358"/>
    <w:rsid w:val="008278DE"/>
    <w:rsid w:val="00847CFD"/>
    <w:rsid w:val="00871823"/>
    <w:rsid w:val="008718AA"/>
    <w:rsid w:val="00873B21"/>
    <w:rsid w:val="00885F0B"/>
    <w:rsid w:val="00893775"/>
    <w:rsid w:val="00895C8C"/>
    <w:rsid w:val="008965A2"/>
    <w:rsid w:val="008A5021"/>
    <w:rsid w:val="008A546B"/>
    <w:rsid w:val="008B2B35"/>
    <w:rsid w:val="008B5379"/>
    <w:rsid w:val="008B5CFD"/>
    <w:rsid w:val="008B79BE"/>
    <w:rsid w:val="008C436F"/>
    <w:rsid w:val="008C748F"/>
    <w:rsid w:val="008D361A"/>
    <w:rsid w:val="008E4837"/>
    <w:rsid w:val="00900A09"/>
    <w:rsid w:val="009148AD"/>
    <w:rsid w:val="00921D47"/>
    <w:rsid w:val="00922F09"/>
    <w:rsid w:val="00930A29"/>
    <w:rsid w:val="00931B76"/>
    <w:rsid w:val="009349B8"/>
    <w:rsid w:val="009C1D90"/>
    <w:rsid w:val="009C2C68"/>
    <w:rsid w:val="009D3153"/>
    <w:rsid w:val="009D57EA"/>
    <w:rsid w:val="009D66A1"/>
    <w:rsid w:val="009E43D1"/>
    <w:rsid w:val="009F4379"/>
    <w:rsid w:val="009F4E48"/>
    <w:rsid w:val="00A05F64"/>
    <w:rsid w:val="00A10B6F"/>
    <w:rsid w:val="00A16E72"/>
    <w:rsid w:val="00A17432"/>
    <w:rsid w:val="00A235B7"/>
    <w:rsid w:val="00A26719"/>
    <w:rsid w:val="00A40AA0"/>
    <w:rsid w:val="00A40D02"/>
    <w:rsid w:val="00A42044"/>
    <w:rsid w:val="00A55EE9"/>
    <w:rsid w:val="00A72FCF"/>
    <w:rsid w:val="00A7386B"/>
    <w:rsid w:val="00A903B2"/>
    <w:rsid w:val="00AA4A37"/>
    <w:rsid w:val="00AA6730"/>
    <w:rsid w:val="00AA7BC5"/>
    <w:rsid w:val="00AA7C65"/>
    <w:rsid w:val="00AB2DB3"/>
    <w:rsid w:val="00AC2691"/>
    <w:rsid w:val="00AD48B6"/>
    <w:rsid w:val="00AE3982"/>
    <w:rsid w:val="00AE5A35"/>
    <w:rsid w:val="00AF283E"/>
    <w:rsid w:val="00AF73F7"/>
    <w:rsid w:val="00B06042"/>
    <w:rsid w:val="00B10197"/>
    <w:rsid w:val="00B15F7D"/>
    <w:rsid w:val="00B22B6D"/>
    <w:rsid w:val="00B2345E"/>
    <w:rsid w:val="00B414FD"/>
    <w:rsid w:val="00B46002"/>
    <w:rsid w:val="00B51D55"/>
    <w:rsid w:val="00B53897"/>
    <w:rsid w:val="00B72EE6"/>
    <w:rsid w:val="00B74C0F"/>
    <w:rsid w:val="00BB181D"/>
    <w:rsid w:val="00BB73C8"/>
    <w:rsid w:val="00BC2D86"/>
    <w:rsid w:val="00BD23FB"/>
    <w:rsid w:val="00BE5DCD"/>
    <w:rsid w:val="00BE7488"/>
    <w:rsid w:val="00C04DE5"/>
    <w:rsid w:val="00C16249"/>
    <w:rsid w:val="00C35032"/>
    <w:rsid w:val="00C35D70"/>
    <w:rsid w:val="00C50261"/>
    <w:rsid w:val="00C5484B"/>
    <w:rsid w:val="00C54C08"/>
    <w:rsid w:val="00C5762A"/>
    <w:rsid w:val="00C634E4"/>
    <w:rsid w:val="00C63E09"/>
    <w:rsid w:val="00C72610"/>
    <w:rsid w:val="00C77D88"/>
    <w:rsid w:val="00C81032"/>
    <w:rsid w:val="00C8428C"/>
    <w:rsid w:val="00C84681"/>
    <w:rsid w:val="00C86148"/>
    <w:rsid w:val="00CA4881"/>
    <w:rsid w:val="00CA4D1A"/>
    <w:rsid w:val="00CA7117"/>
    <w:rsid w:val="00CB027E"/>
    <w:rsid w:val="00CB5264"/>
    <w:rsid w:val="00CC2251"/>
    <w:rsid w:val="00CC4CD7"/>
    <w:rsid w:val="00CC6F1A"/>
    <w:rsid w:val="00CF4EAD"/>
    <w:rsid w:val="00D05C6E"/>
    <w:rsid w:val="00D10E4F"/>
    <w:rsid w:val="00D136CE"/>
    <w:rsid w:val="00D1744F"/>
    <w:rsid w:val="00D20397"/>
    <w:rsid w:val="00D2554E"/>
    <w:rsid w:val="00D27B0E"/>
    <w:rsid w:val="00D27F20"/>
    <w:rsid w:val="00D304DE"/>
    <w:rsid w:val="00D341A4"/>
    <w:rsid w:val="00D4153E"/>
    <w:rsid w:val="00D47343"/>
    <w:rsid w:val="00D5238A"/>
    <w:rsid w:val="00D6012C"/>
    <w:rsid w:val="00D708AC"/>
    <w:rsid w:val="00D8413A"/>
    <w:rsid w:val="00D85357"/>
    <w:rsid w:val="00D87849"/>
    <w:rsid w:val="00D91376"/>
    <w:rsid w:val="00D971A3"/>
    <w:rsid w:val="00DA05A5"/>
    <w:rsid w:val="00DA0CAE"/>
    <w:rsid w:val="00DA2984"/>
    <w:rsid w:val="00DA458E"/>
    <w:rsid w:val="00DB1794"/>
    <w:rsid w:val="00DC3AD6"/>
    <w:rsid w:val="00DD1AD6"/>
    <w:rsid w:val="00DF07FA"/>
    <w:rsid w:val="00DF3A14"/>
    <w:rsid w:val="00E00D91"/>
    <w:rsid w:val="00E16290"/>
    <w:rsid w:val="00E1795D"/>
    <w:rsid w:val="00E20994"/>
    <w:rsid w:val="00E33C0E"/>
    <w:rsid w:val="00E361CE"/>
    <w:rsid w:val="00E404A0"/>
    <w:rsid w:val="00E405F4"/>
    <w:rsid w:val="00E435F1"/>
    <w:rsid w:val="00E6018A"/>
    <w:rsid w:val="00E7044E"/>
    <w:rsid w:val="00E7125F"/>
    <w:rsid w:val="00E8303A"/>
    <w:rsid w:val="00E859D0"/>
    <w:rsid w:val="00EA2F88"/>
    <w:rsid w:val="00EA6F19"/>
    <w:rsid w:val="00EB4412"/>
    <w:rsid w:val="00EC4498"/>
    <w:rsid w:val="00EC6444"/>
    <w:rsid w:val="00ED015C"/>
    <w:rsid w:val="00ED5A95"/>
    <w:rsid w:val="00EE4914"/>
    <w:rsid w:val="00EE5128"/>
    <w:rsid w:val="00EE5399"/>
    <w:rsid w:val="00EF6F04"/>
    <w:rsid w:val="00F07D38"/>
    <w:rsid w:val="00F11937"/>
    <w:rsid w:val="00F136B2"/>
    <w:rsid w:val="00F14B92"/>
    <w:rsid w:val="00F16F06"/>
    <w:rsid w:val="00F262CF"/>
    <w:rsid w:val="00F31BB1"/>
    <w:rsid w:val="00F371FF"/>
    <w:rsid w:val="00F379DD"/>
    <w:rsid w:val="00F37D14"/>
    <w:rsid w:val="00F41618"/>
    <w:rsid w:val="00F450F5"/>
    <w:rsid w:val="00F5317D"/>
    <w:rsid w:val="00F60CFC"/>
    <w:rsid w:val="00F9124A"/>
    <w:rsid w:val="00F929A1"/>
    <w:rsid w:val="00FA2935"/>
    <w:rsid w:val="00FA6A86"/>
    <w:rsid w:val="00FB5D1F"/>
    <w:rsid w:val="00FC155A"/>
    <w:rsid w:val="00FD791E"/>
    <w:rsid w:val="00FE144E"/>
    <w:rsid w:val="00FE14D4"/>
    <w:rsid w:val="00FE6844"/>
    <w:rsid w:val="00FF14A5"/>
  </w:rsids>
  <m:mathPr>
    <m:mathFont m:val="Cambria Math"/>
    <m:brkBin m:val="before"/>
    <m:brkBinSub m:val="--"/>
    <m:smallFrac/>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39E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spacing w:line="289" w:lineRule="atLeast"/>
    </w:pPr>
    <w:rPr>
      <w:rFonts w:ascii="Arial" w:eastAsia="Lucida Sans Unicode" w:hAnsi="Arial" w:cs="Tahoma"/>
      <w:sz w:val="21"/>
      <w:szCs w:val="24"/>
      <w:lang w:val="de-DE" w:eastAsia="de-DE" w:bidi="de-DE"/>
    </w:rPr>
  </w:style>
  <w:style w:type="paragraph" w:styleId="berschrift1">
    <w:name w:val="heading 1"/>
    <w:basedOn w:val="Standard"/>
    <w:next w:val="Standard"/>
    <w:pPr>
      <w:keepNext/>
      <w:outlineLvl w:val="0"/>
    </w:pPr>
    <w:rPr>
      <w:rFonts w:ascii="Univers-Black" w:hAnsi="Univers-Black" w:cs="Arial"/>
      <w:bCs/>
      <w:szCs w:val="32"/>
    </w:rPr>
  </w:style>
  <w:style w:type="paragraph" w:styleId="berschrift2">
    <w:name w:val="heading 2"/>
    <w:basedOn w:val="berschrift1"/>
    <w:next w:val="Standard"/>
    <w:pPr>
      <w:spacing w:line="360" w:lineRule="exact"/>
      <w:outlineLvl w:val="1"/>
    </w:pPr>
    <w:rPr>
      <w:bCs w:val="0"/>
      <w:iCs/>
      <w:sz w:val="28"/>
      <w:szCs w:val="28"/>
    </w:rPr>
  </w:style>
  <w:style w:type="paragraph" w:styleId="berschrift3">
    <w:name w:val="heading 3"/>
    <w:basedOn w:val="berschrift2"/>
    <w:next w:val="Standard"/>
    <w:pPr>
      <w:spacing w:line="440" w:lineRule="exact"/>
      <w:outlineLvl w:val="2"/>
    </w:pPr>
    <w:rPr>
      <w:bCs/>
      <w:sz w:val="36"/>
      <w:szCs w:val="26"/>
    </w:rPr>
  </w:style>
  <w:style w:type="paragraph" w:styleId="berschrift4">
    <w:name w:val="heading 4"/>
    <w:basedOn w:val="Standard"/>
    <w:next w:val="Standard"/>
    <w:pPr>
      <w:keepNext/>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character" w:customStyle="1" w:styleId="Aufzhlungszeichen1">
    <w:name w:val="Aufzählungszeichen1"/>
    <w:rPr>
      <w:rFonts w:ascii="Arial" w:eastAsia="StarSymbol" w:hAnsi="Arial" w:cs="StarSymbol"/>
      <w:color w:val="808080"/>
      <w:sz w:val="21"/>
      <w:szCs w:val="18"/>
      <w:shd w:val="clear" w:color="auto" w:fill="auto"/>
    </w:rPr>
  </w:style>
  <w:style w:type="character" w:customStyle="1" w:styleId="Internetlink">
    <w:name w:val="Internetlink"/>
    <w:basedOn w:val="Absatz-Standardschriftart"/>
    <w:rPr>
      <w:rFonts w:ascii="Arial" w:hAnsi="Arial"/>
      <w:color w:val="0000FF"/>
      <w:sz w:val="21"/>
      <w:u w:val="single"/>
    </w:rPr>
  </w:style>
  <w:style w:type="character" w:customStyle="1" w:styleId="BesuchterInternetlink">
    <w:name w:val="Besuchter Internetlink"/>
    <w:rPr>
      <w:rFonts w:ascii="Arial" w:hAnsi="Arial"/>
      <w:color w:val="800000"/>
      <w:sz w:val="21"/>
      <w:u w:val="single"/>
      <w:lang w:val="de-DE" w:eastAsia="de-DE" w:bidi="de-DE"/>
    </w:rPr>
  </w:style>
  <w:style w:type="paragraph" w:styleId="Textkrper">
    <w:name w:val="Body Text"/>
    <w:basedOn w:val="Standard"/>
    <w:pPr>
      <w:spacing w:after="120"/>
    </w:pPr>
  </w:style>
  <w:style w:type="paragraph" w:customStyle="1" w:styleId="berschrift">
    <w:name w:val="Überschrift"/>
    <w:basedOn w:val="Standard"/>
    <w:next w:val="Standard"/>
    <w:qFormat/>
    <w:pPr>
      <w:keepNext/>
      <w:spacing w:after="0"/>
    </w:pPr>
    <w:rPr>
      <w:b/>
      <w:szCs w:val="28"/>
    </w:rPr>
  </w:style>
  <w:style w:type="paragraph" w:styleId="Liste">
    <w:name w:val="List"/>
    <w:basedOn w:val="Textkrper"/>
  </w:style>
  <w:style w:type="paragraph" w:styleId="Beschriftung">
    <w:name w:val="caption"/>
    <w:basedOn w:val="Standard"/>
    <w:pPr>
      <w:suppressLineNumbers/>
      <w:spacing w:before="120" w:after="120"/>
    </w:pPr>
    <w:rPr>
      <w:i/>
      <w:iCs/>
      <w:sz w:val="20"/>
      <w:szCs w:val="20"/>
    </w:rPr>
  </w:style>
  <w:style w:type="paragraph" w:customStyle="1" w:styleId="Verzeichnis">
    <w:name w:val="Verzeichnis"/>
    <w:basedOn w:val="Standard"/>
    <w:pPr>
      <w:suppressLineNumbers/>
    </w:pPr>
  </w:style>
  <w:style w:type="paragraph" w:customStyle="1" w:styleId="PzweiGrundschrift">
    <w:name w:val="Pzwei Grundschrift"/>
    <w:basedOn w:val="Standard"/>
    <w:rPr>
      <w:rFonts w:ascii="Univers-Light" w:hAnsi="Univers-Light"/>
    </w:rPr>
  </w:style>
  <w:style w:type="paragraph" w:customStyle="1" w:styleId="Pzweiberschrift">
    <w:name w:val="Pzwei Überschrift"/>
    <w:basedOn w:val="PzweiGrundschrift"/>
    <w:next w:val="PzweiGrundschrift"/>
    <w:rPr>
      <w:rFonts w:ascii="Univers-Black" w:hAnsi="Univers-Black"/>
    </w:rPr>
  </w:style>
  <w:style w:type="character" w:styleId="Hyperlink">
    <w:name w:val="Hyperlink"/>
    <w:basedOn w:val="Absatz-Standardschriftart"/>
    <w:uiPriority w:val="99"/>
    <w:unhideWhenUsed/>
    <w:rsid w:val="00E859D0"/>
    <w:rPr>
      <w:color w:val="0000FF" w:themeColor="hyperlink"/>
      <w:u w:val="single"/>
    </w:rPr>
  </w:style>
  <w:style w:type="character" w:styleId="BesuchterHyperlink">
    <w:name w:val="FollowedHyperlink"/>
    <w:basedOn w:val="Absatz-Standardschriftart"/>
    <w:uiPriority w:val="99"/>
    <w:semiHidden/>
    <w:unhideWhenUsed/>
    <w:rsid w:val="00D87849"/>
    <w:rPr>
      <w:color w:val="800080" w:themeColor="followedHyperlink"/>
      <w:u w:val="single"/>
    </w:rPr>
  </w:style>
  <w:style w:type="paragraph" w:customStyle="1" w:styleId="Standard1">
    <w:name w:val="Standard1"/>
    <w:rsid w:val="005E7255"/>
    <w:pPr>
      <w:suppressAutoHyphens/>
      <w:spacing w:after="0" w:line="289" w:lineRule="atLeast"/>
    </w:pPr>
    <w:rPr>
      <w:rFonts w:ascii="Arial" w:eastAsia="Lucida Sans Unicode" w:hAnsi="Arial" w:cs="Tahoma"/>
      <w:sz w:val="21"/>
      <w:szCs w:val="24"/>
      <w:lang w:eastAsia="de-DE" w:bidi="de-DE"/>
    </w:rPr>
  </w:style>
  <w:style w:type="paragraph" w:styleId="Listenabsatz">
    <w:name w:val="List Paragraph"/>
    <w:basedOn w:val="Standard"/>
    <w:uiPriority w:val="34"/>
    <w:qFormat/>
    <w:rsid w:val="00BB181D"/>
    <w:pPr>
      <w:ind w:left="720"/>
      <w:contextualSpacing/>
    </w:pPr>
  </w:style>
  <w:style w:type="paragraph" w:styleId="Sprechblasentext">
    <w:name w:val="Balloon Text"/>
    <w:basedOn w:val="Standard"/>
    <w:link w:val="SprechblasentextZchn"/>
    <w:uiPriority w:val="99"/>
    <w:semiHidden/>
    <w:unhideWhenUsed/>
    <w:rsid w:val="00071745"/>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071745"/>
    <w:rPr>
      <w:rFonts w:ascii="Tahoma" w:eastAsia="Lucida Sans Unicode" w:hAnsi="Tahoma" w:cs="Tahoma"/>
      <w:sz w:val="16"/>
      <w:szCs w:val="16"/>
      <w:lang w:val="de-DE" w:eastAsia="de-DE" w:bidi="de-DE"/>
    </w:rPr>
  </w:style>
  <w:style w:type="paragraph" w:styleId="Kopfzeile">
    <w:name w:val="header"/>
    <w:basedOn w:val="Standard"/>
    <w:link w:val="KopfzeileZchn"/>
    <w:uiPriority w:val="99"/>
    <w:unhideWhenUsed/>
    <w:rsid w:val="000717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1745"/>
    <w:rPr>
      <w:rFonts w:ascii="Arial" w:eastAsia="Lucida Sans Unicode" w:hAnsi="Arial" w:cs="Tahoma"/>
      <w:sz w:val="21"/>
      <w:szCs w:val="24"/>
      <w:lang w:val="de-DE" w:eastAsia="de-DE" w:bidi="de-DE"/>
    </w:rPr>
  </w:style>
  <w:style w:type="paragraph" w:styleId="Fuzeile">
    <w:name w:val="footer"/>
    <w:basedOn w:val="Standard"/>
    <w:link w:val="FuzeileZchn"/>
    <w:uiPriority w:val="99"/>
    <w:unhideWhenUsed/>
    <w:rsid w:val="000717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1745"/>
    <w:rPr>
      <w:rFonts w:ascii="Arial" w:eastAsia="Lucida Sans Unicode" w:hAnsi="Arial" w:cs="Tahoma"/>
      <w:sz w:val="21"/>
      <w:szCs w:val="24"/>
      <w:lang w:val="de-DE" w:eastAsia="de-DE" w:bidi="de-DE"/>
    </w:rPr>
  </w:style>
  <w:style w:type="paragraph" w:customStyle="1" w:styleId="mtifontelement">
    <w:name w:val="mti_font_element"/>
    <w:basedOn w:val="Standard"/>
    <w:rsid w:val="00DA2984"/>
    <w:pPr>
      <w:suppressAutoHyphens w:val="0"/>
      <w:spacing w:before="100" w:beforeAutospacing="1" w:after="100" w:afterAutospacing="1" w:line="240" w:lineRule="auto"/>
    </w:pPr>
    <w:rPr>
      <w:rFonts w:ascii="Times New Roman" w:eastAsia="Times New Roman" w:hAnsi="Times New Roman" w:cs="Times New Roman"/>
      <w:sz w:val="24"/>
      <w:lang w:bidi="ar-SA"/>
    </w:rPr>
  </w:style>
  <w:style w:type="character" w:styleId="Hervorhebung">
    <w:name w:val="Emphasis"/>
    <w:basedOn w:val="Absatz-Standardschriftart"/>
    <w:uiPriority w:val="20"/>
    <w:qFormat/>
    <w:rsid w:val="00DA2984"/>
    <w:rPr>
      <w:i/>
      <w:iCs/>
    </w:rPr>
  </w:style>
  <w:style w:type="character" w:styleId="Kommentarzeichen">
    <w:name w:val="annotation reference"/>
    <w:basedOn w:val="Absatz-Standardschriftart"/>
    <w:uiPriority w:val="99"/>
    <w:semiHidden/>
    <w:unhideWhenUsed/>
    <w:rsid w:val="006E77B0"/>
    <w:rPr>
      <w:sz w:val="16"/>
      <w:szCs w:val="16"/>
    </w:rPr>
  </w:style>
  <w:style w:type="paragraph" w:styleId="Kommentartext">
    <w:name w:val="annotation text"/>
    <w:basedOn w:val="Standard"/>
    <w:link w:val="KommentartextZchn"/>
    <w:uiPriority w:val="99"/>
    <w:semiHidden/>
    <w:unhideWhenUsed/>
    <w:rsid w:val="006E77B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77B0"/>
    <w:rPr>
      <w:rFonts w:ascii="Arial" w:eastAsia="Lucida Sans Unicode" w:hAnsi="Arial" w:cs="Tahoma"/>
      <w:sz w:val="20"/>
      <w:szCs w:val="20"/>
      <w:lang w:val="de-DE" w:eastAsia="de-DE" w:bidi="de-DE"/>
    </w:rPr>
  </w:style>
  <w:style w:type="paragraph" w:styleId="Kommentarthema">
    <w:name w:val="annotation subject"/>
    <w:basedOn w:val="Kommentartext"/>
    <w:next w:val="Kommentartext"/>
    <w:link w:val="KommentarthemaZchn"/>
    <w:uiPriority w:val="99"/>
    <w:semiHidden/>
    <w:unhideWhenUsed/>
    <w:rsid w:val="006E77B0"/>
    <w:rPr>
      <w:b/>
      <w:bCs/>
    </w:rPr>
  </w:style>
  <w:style w:type="character" w:customStyle="1" w:styleId="KommentarthemaZchn">
    <w:name w:val="Kommentarthema Zchn"/>
    <w:basedOn w:val="KommentartextZchn"/>
    <w:link w:val="Kommentarthema"/>
    <w:uiPriority w:val="99"/>
    <w:semiHidden/>
    <w:rsid w:val="006E77B0"/>
    <w:rPr>
      <w:rFonts w:ascii="Arial" w:eastAsia="Lucida Sans Unicode" w:hAnsi="Arial" w:cs="Tahoma"/>
      <w:b/>
      <w:bCs/>
      <w:sz w:val="20"/>
      <w:szCs w:val="20"/>
      <w:lang w:val="de-DE" w:eastAsia="de-DE" w:bidi="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spacing w:line="289" w:lineRule="atLeast"/>
    </w:pPr>
    <w:rPr>
      <w:rFonts w:ascii="Arial" w:eastAsia="Lucida Sans Unicode" w:hAnsi="Arial" w:cs="Tahoma"/>
      <w:sz w:val="21"/>
      <w:szCs w:val="24"/>
      <w:lang w:val="de-DE" w:eastAsia="de-DE" w:bidi="de-DE"/>
    </w:rPr>
  </w:style>
  <w:style w:type="paragraph" w:styleId="berschrift1">
    <w:name w:val="heading 1"/>
    <w:basedOn w:val="Standard"/>
    <w:next w:val="Standard"/>
    <w:pPr>
      <w:keepNext/>
      <w:outlineLvl w:val="0"/>
    </w:pPr>
    <w:rPr>
      <w:rFonts w:ascii="Univers-Black" w:hAnsi="Univers-Black" w:cs="Arial"/>
      <w:bCs/>
      <w:szCs w:val="32"/>
    </w:rPr>
  </w:style>
  <w:style w:type="paragraph" w:styleId="berschrift2">
    <w:name w:val="heading 2"/>
    <w:basedOn w:val="berschrift1"/>
    <w:next w:val="Standard"/>
    <w:pPr>
      <w:spacing w:line="360" w:lineRule="exact"/>
      <w:outlineLvl w:val="1"/>
    </w:pPr>
    <w:rPr>
      <w:bCs w:val="0"/>
      <w:iCs/>
      <w:sz w:val="28"/>
      <w:szCs w:val="28"/>
    </w:rPr>
  </w:style>
  <w:style w:type="paragraph" w:styleId="berschrift3">
    <w:name w:val="heading 3"/>
    <w:basedOn w:val="berschrift2"/>
    <w:next w:val="Standard"/>
    <w:pPr>
      <w:spacing w:line="440" w:lineRule="exact"/>
      <w:outlineLvl w:val="2"/>
    </w:pPr>
    <w:rPr>
      <w:bCs/>
      <w:sz w:val="36"/>
      <w:szCs w:val="26"/>
    </w:rPr>
  </w:style>
  <w:style w:type="paragraph" w:styleId="berschrift4">
    <w:name w:val="heading 4"/>
    <w:basedOn w:val="Standard"/>
    <w:next w:val="Standard"/>
    <w:pPr>
      <w:keepNext/>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character" w:customStyle="1" w:styleId="Aufzhlungszeichen1">
    <w:name w:val="Aufzählungszeichen1"/>
    <w:rPr>
      <w:rFonts w:ascii="Arial" w:eastAsia="StarSymbol" w:hAnsi="Arial" w:cs="StarSymbol"/>
      <w:color w:val="808080"/>
      <w:sz w:val="21"/>
      <w:szCs w:val="18"/>
      <w:shd w:val="clear" w:color="auto" w:fill="auto"/>
    </w:rPr>
  </w:style>
  <w:style w:type="character" w:customStyle="1" w:styleId="Internetlink">
    <w:name w:val="Internetlink"/>
    <w:basedOn w:val="Absatz-Standardschriftart"/>
    <w:rPr>
      <w:rFonts w:ascii="Arial" w:hAnsi="Arial"/>
      <w:color w:val="0000FF"/>
      <w:sz w:val="21"/>
      <w:u w:val="single"/>
    </w:rPr>
  </w:style>
  <w:style w:type="character" w:customStyle="1" w:styleId="BesuchterInternetlink">
    <w:name w:val="Besuchter Internetlink"/>
    <w:rPr>
      <w:rFonts w:ascii="Arial" w:hAnsi="Arial"/>
      <w:color w:val="800000"/>
      <w:sz w:val="21"/>
      <w:u w:val="single"/>
      <w:lang w:val="de-DE" w:eastAsia="de-DE" w:bidi="de-DE"/>
    </w:rPr>
  </w:style>
  <w:style w:type="paragraph" w:styleId="Textkrper">
    <w:name w:val="Body Text"/>
    <w:basedOn w:val="Standard"/>
    <w:pPr>
      <w:spacing w:after="120"/>
    </w:pPr>
  </w:style>
  <w:style w:type="paragraph" w:customStyle="1" w:styleId="berschrift">
    <w:name w:val="Überschrift"/>
    <w:basedOn w:val="Standard"/>
    <w:next w:val="Standard"/>
    <w:qFormat/>
    <w:pPr>
      <w:keepNext/>
      <w:spacing w:after="0"/>
    </w:pPr>
    <w:rPr>
      <w:b/>
      <w:szCs w:val="28"/>
    </w:rPr>
  </w:style>
  <w:style w:type="paragraph" w:styleId="Liste">
    <w:name w:val="List"/>
    <w:basedOn w:val="Textkrper"/>
  </w:style>
  <w:style w:type="paragraph" w:styleId="Beschriftung">
    <w:name w:val="caption"/>
    <w:basedOn w:val="Standard"/>
    <w:pPr>
      <w:suppressLineNumbers/>
      <w:spacing w:before="120" w:after="120"/>
    </w:pPr>
    <w:rPr>
      <w:i/>
      <w:iCs/>
      <w:sz w:val="20"/>
      <w:szCs w:val="20"/>
    </w:rPr>
  </w:style>
  <w:style w:type="paragraph" w:customStyle="1" w:styleId="Verzeichnis">
    <w:name w:val="Verzeichnis"/>
    <w:basedOn w:val="Standard"/>
    <w:pPr>
      <w:suppressLineNumbers/>
    </w:pPr>
  </w:style>
  <w:style w:type="paragraph" w:customStyle="1" w:styleId="PzweiGrundschrift">
    <w:name w:val="Pzwei Grundschrift"/>
    <w:basedOn w:val="Standard"/>
    <w:rPr>
      <w:rFonts w:ascii="Univers-Light" w:hAnsi="Univers-Light"/>
    </w:rPr>
  </w:style>
  <w:style w:type="paragraph" w:customStyle="1" w:styleId="Pzweiberschrift">
    <w:name w:val="Pzwei Überschrift"/>
    <w:basedOn w:val="PzweiGrundschrift"/>
    <w:next w:val="PzweiGrundschrift"/>
    <w:rPr>
      <w:rFonts w:ascii="Univers-Black" w:hAnsi="Univers-Black"/>
    </w:rPr>
  </w:style>
  <w:style w:type="character" w:styleId="Hyperlink">
    <w:name w:val="Hyperlink"/>
    <w:basedOn w:val="Absatz-Standardschriftart"/>
    <w:uiPriority w:val="99"/>
    <w:unhideWhenUsed/>
    <w:rsid w:val="00E859D0"/>
    <w:rPr>
      <w:color w:val="0000FF" w:themeColor="hyperlink"/>
      <w:u w:val="single"/>
    </w:rPr>
  </w:style>
  <w:style w:type="character" w:styleId="BesuchterHyperlink">
    <w:name w:val="FollowedHyperlink"/>
    <w:basedOn w:val="Absatz-Standardschriftart"/>
    <w:uiPriority w:val="99"/>
    <w:semiHidden/>
    <w:unhideWhenUsed/>
    <w:rsid w:val="00D87849"/>
    <w:rPr>
      <w:color w:val="800080" w:themeColor="followedHyperlink"/>
      <w:u w:val="single"/>
    </w:rPr>
  </w:style>
  <w:style w:type="paragraph" w:customStyle="1" w:styleId="Standard1">
    <w:name w:val="Standard1"/>
    <w:rsid w:val="005E7255"/>
    <w:pPr>
      <w:suppressAutoHyphens/>
      <w:spacing w:after="0" w:line="289" w:lineRule="atLeast"/>
    </w:pPr>
    <w:rPr>
      <w:rFonts w:ascii="Arial" w:eastAsia="Lucida Sans Unicode" w:hAnsi="Arial" w:cs="Tahoma"/>
      <w:sz w:val="21"/>
      <w:szCs w:val="24"/>
      <w:lang w:eastAsia="de-DE" w:bidi="de-DE"/>
    </w:rPr>
  </w:style>
  <w:style w:type="paragraph" w:styleId="Listenabsatz">
    <w:name w:val="List Paragraph"/>
    <w:basedOn w:val="Standard"/>
    <w:uiPriority w:val="34"/>
    <w:qFormat/>
    <w:rsid w:val="00BB181D"/>
    <w:pPr>
      <w:ind w:left="720"/>
      <w:contextualSpacing/>
    </w:pPr>
  </w:style>
  <w:style w:type="paragraph" w:styleId="Sprechblasentext">
    <w:name w:val="Balloon Text"/>
    <w:basedOn w:val="Standard"/>
    <w:link w:val="SprechblasentextZchn"/>
    <w:uiPriority w:val="99"/>
    <w:semiHidden/>
    <w:unhideWhenUsed/>
    <w:rsid w:val="00071745"/>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071745"/>
    <w:rPr>
      <w:rFonts w:ascii="Tahoma" w:eastAsia="Lucida Sans Unicode" w:hAnsi="Tahoma" w:cs="Tahoma"/>
      <w:sz w:val="16"/>
      <w:szCs w:val="16"/>
      <w:lang w:val="de-DE" w:eastAsia="de-DE" w:bidi="de-DE"/>
    </w:rPr>
  </w:style>
  <w:style w:type="paragraph" w:styleId="Kopfzeile">
    <w:name w:val="header"/>
    <w:basedOn w:val="Standard"/>
    <w:link w:val="KopfzeileZchn"/>
    <w:uiPriority w:val="99"/>
    <w:unhideWhenUsed/>
    <w:rsid w:val="000717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1745"/>
    <w:rPr>
      <w:rFonts w:ascii="Arial" w:eastAsia="Lucida Sans Unicode" w:hAnsi="Arial" w:cs="Tahoma"/>
      <w:sz w:val="21"/>
      <w:szCs w:val="24"/>
      <w:lang w:val="de-DE" w:eastAsia="de-DE" w:bidi="de-DE"/>
    </w:rPr>
  </w:style>
  <w:style w:type="paragraph" w:styleId="Fuzeile">
    <w:name w:val="footer"/>
    <w:basedOn w:val="Standard"/>
    <w:link w:val="FuzeileZchn"/>
    <w:uiPriority w:val="99"/>
    <w:unhideWhenUsed/>
    <w:rsid w:val="000717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1745"/>
    <w:rPr>
      <w:rFonts w:ascii="Arial" w:eastAsia="Lucida Sans Unicode" w:hAnsi="Arial" w:cs="Tahoma"/>
      <w:sz w:val="21"/>
      <w:szCs w:val="24"/>
      <w:lang w:val="de-DE" w:eastAsia="de-DE" w:bidi="de-DE"/>
    </w:rPr>
  </w:style>
  <w:style w:type="paragraph" w:customStyle="1" w:styleId="mtifontelement">
    <w:name w:val="mti_font_element"/>
    <w:basedOn w:val="Standard"/>
    <w:rsid w:val="00DA2984"/>
    <w:pPr>
      <w:suppressAutoHyphens w:val="0"/>
      <w:spacing w:before="100" w:beforeAutospacing="1" w:after="100" w:afterAutospacing="1" w:line="240" w:lineRule="auto"/>
    </w:pPr>
    <w:rPr>
      <w:rFonts w:ascii="Times New Roman" w:eastAsia="Times New Roman" w:hAnsi="Times New Roman" w:cs="Times New Roman"/>
      <w:sz w:val="24"/>
      <w:lang w:bidi="ar-SA"/>
    </w:rPr>
  </w:style>
  <w:style w:type="character" w:styleId="Hervorhebung">
    <w:name w:val="Emphasis"/>
    <w:basedOn w:val="Absatz-Standardschriftart"/>
    <w:uiPriority w:val="20"/>
    <w:qFormat/>
    <w:rsid w:val="00DA2984"/>
    <w:rPr>
      <w:i/>
      <w:iCs/>
    </w:rPr>
  </w:style>
  <w:style w:type="character" w:styleId="Kommentarzeichen">
    <w:name w:val="annotation reference"/>
    <w:basedOn w:val="Absatz-Standardschriftart"/>
    <w:uiPriority w:val="99"/>
    <w:semiHidden/>
    <w:unhideWhenUsed/>
    <w:rsid w:val="006E77B0"/>
    <w:rPr>
      <w:sz w:val="16"/>
      <w:szCs w:val="16"/>
    </w:rPr>
  </w:style>
  <w:style w:type="paragraph" w:styleId="Kommentartext">
    <w:name w:val="annotation text"/>
    <w:basedOn w:val="Standard"/>
    <w:link w:val="KommentartextZchn"/>
    <w:uiPriority w:val="99"/>
    <w:semiHidden/>
    <w:unhideWhenUsed/>
    <w:rsid w:val="006E77B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77B0"/>
    <w:rPr>
      <w:rFonts w:ascii="Arial" w:eastAsia="Lucida Sans Unicode" w:hAnsi="Arial" w:cs="Tahoma"/>
      <w:sz w:val="20"/>
      <w:szCs w:val="20"/>
      <w:lang w:val="de-DE" w:eastAsia="de-DE" w:bidi="de-DE"/>
    </w:rPr>
  </w:style>
  <w:style w:type="paragraph" w:styleId="Kommentarthema">
    <w:name w:val="annotation subject"/>
    <w:basedOn w:val="Kommentartext"/>
    <w:next w:val="Kommentartext"/>
    <w:link w:val="KommentarthemaZchn"/>
    <w:uiPriority w:val="99"/>
    <w:semiHidden/>
    <w:unhideWhenUsed/>
    <w:rsid w:val="006E77B0"/>
    <w:rPr>
      <w:b/>
      <w:bCs/>
    </w:rPr>
  </w:style>
  <w:style w:type="character" w:customStyle="1" w:styleId="KommentarthemaZchn">
    <w:name w:val="Kommentarthema Zchn"/>
    <w:basedOn w:val="KommentartextZchn"/>
    <w:link w:val="Kommentarthema"/>
    <w:uiPriority w:val="99"/>
    <w:semiHidden/>
    <w:rsid w:val="006E77B0"/>
    <w:rPr>
      <w:rFonts w:ascii="Arial" w:eastAsia="Lucida Sans Unicode" w:hAnsi="Arial" w:cs="Tahoma"/>
      <w:b/>
      <w:bCs/>
      <w:sz w:val="20"/>
      <w:szCs w:val="20"/>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842901">
      <w:bodyDiv w:val="1"/>
      <w:marLeft w:val="0"/>
      <w:marRight w:val="0"/>
      <w:marTop w:val="0"/>
      <w:marBottom w:val="0"/>
      <w:divBdr>
        <w:top w:val="none" w:sz="0" w:space="0" w:color="auto"/>
        <w:left w:val="none" w:sz="0" w:space="0" w:color="auto"/>
        <w:bottom w:val="none" w:sz="0" w:space="0" w:color="auto"/>
        <w:right w:val="none" w:sz="0" w:space="0" w:color="auto"/>
      </w:divBdr>
      <w:divsChild>
        <w:div w:id="375545987">
          <w:marLeft w:val="0"/>
          <w:marRight w:val="0"/>
          <w:marTop w:val="0"/>
          <w:marBottom w:val="0"/>
          <w:divBdr>
            <w:top w:val="none" w:sz="0" w:space="0" w:color="auto"/>
            <w:left w:val="none" w:sz="0" w:space="0" w:color="auto"/>
            <w:bottom w:val="none" w:sz="0" w:space="0" w:color="auto"/>
            <w:right w:val="none" w:sz="0" w:space="0" w:color="auto"/>
          </w:divBdr>
          <w:divsChild>
            <w:div w:id="1138760623">
              <w:marLeft w:val="0"/>
              <w:marRight w:val="0"/>
              <w:marTop w:val="0"/>
              <w:marBottom w:val="0"/>
              <w:divBdr>
                <w:top w:val="none" w:sz="0" w:space="0" w:color="auto"/>
                <w:left w:val="none" w:sz="0" w:space="0" w:color="auto"/>
                <w:bottom w:val="none" w:sz="0" w:space="0" w:color="auto"/>
                <w:right w:val="none" w:sz="0" w:space="0" w:color="auto"/>
              </w:divBdr>
            </w:div>
            <w:div w:id="1348405516">
              <w:marLeft w:val="0"/>
              <w:marRight w:val="0"/>
              <w:marTop w:val="0"/>
              <w:marBottom w:val="0"/>
              <w:divBdr>
                <w:top w:val="none" w:sz="0" w:space="0" w:color="auto"/>
                <w:left w:val="none" w:sz="0" w:space="0" w:color="auto"/>
                <w:bottom w:val="none" w:sz="0" w:space="0" w:color="auto"/>
                <w:right w:val="none" w:sz="0" w:space="0" w:color="auto"/>
              </w:divBdr>
              <w:divsChild>
                <w:div w:id="497426967">
                  <w:marLeft w:val="0"/>
                  <w:marRight w:val="0"/>
                  <w:marTop w:val="0"/>
                  <w:marBottom w:val="0"/>
                  <w:divBdr>
                    <w:top w:val="none" w:sz="0" w:space="0" w:color="auto"/>
                    <w:left w:val="none" w:sz="0" w:space="0" w:color="auto"/>
                    <w:bottom w:val="none" w:sz="0" w:space="0" w:color="auto"/>
                    <w:right w:val="none" w:sz="0" w:space="0" w:color="auto"/>
                  </w:divBdr>
                  <w:divsChild>
                    <w:div w:id="5469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835222">
      <w:bodyDiv w:val="1"/>
      <w:marLeft w:val="0"/>
      <w:marRight w:val="0"/>
      <w:marTop w:val="0"/>
      <w:marBottom w:val="0"/>
      <w:divBdr>
        <w:top w:val="none" w:sz="0" w:space="0" w:color="auto"/>
        <w:left w:val="none" w:sz="0" w:space="0" w:color="auto"/>
        <w:bottom w:val="none" w:sz="0" w:space="0" w:color="auto"/>
        <w:right w:val="none" w:sz="0" w:space="0" w:color="auto"/>
      </w:divBdr>
    </w:div>
    <w:div w:id="1113936716">
      <w:bodyDiv w:val="1"/>
      <w:marLeft w:val="0"/>
      <w:marRight w:val="0"/>
      <w:marTop w:val="0"/>
      <w:marBottom w:val="0"/>
      <w:divBdr>
        <w:top w:val="none" w:sz="0" w:space="0" w:color="auto"/>
        <w:left w:val="none" w:sz="0" w:space="0" w:color="auto"/>
        <w:bottom w:val="none" w:sz="0" w:space="0" w:color="auto"/>
        <w:right w:val="none" w:sz="0" w:space="0" w:color="auto"/>
      </w:divBdr>
    </w:div>
    <w:div w:id="1762219115">
      <w:bodyDiv w:val="1"/>
      <w:marLeft w:val="0"/>
      <w:marRight w:val="0"/>
      <w:marTop w:val="0"/>
      <w:marBottom w:val="0"/>
      <w:divBdr>
        <w:top w:val="none" w:sz="0" w:space="0" w:color="auto"/>
        <w:left w:val="none" w:sz="0" w:space="0" w:color="auto"/>
        <w:bottom w:val="none" w:sz="0" w:space="0" w:color="auto"/>
        <w:right w:val="none" w:sz="0" w:space="0" w:color="auto"/>
      </w:divBdr>
      <w:divsChild>
        <w:div w:id="1408192006">
          <w:marLeft w:val="0"/>
          <w:marRight w:val="0"/>
          <w:marTop w:val="0"/>
          <w:marBottom w:val="0"/>
          <w:divBdr>
            <w:top w:val="none" w:sz="0" w:space="0" w:color="auto"/>
            <w:left w:val="none" w:sz="0" w:space="0" w:color="auto"/>
            <w:bottom w:val="none" w:sz="0" w:space="0" w:color="auto"/>
            <w:right w:val="none" w:sz="0" w:space="0" w:color="auto"/>
          </w:divBdr>
        </w:div>
      </w:divsChild>
    </w:div>
    <w:div w:id="2093505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niela.kaulfus@pzwei.at" TargetMode="Externa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rs.treuthardt@bodensee-vorarlberg.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icelab-bodensee.com" TargetMode="External"/><Relationship Id="rId4" Type="http://schemas.microsoft.com/office/2007/relationships/stylesWithEffects" Target="stylesWithEffects.xml"/><Relationship Id="rId9" Type="http://schemas.openxmlformats.org/officeDocument/2006/relationships/hyperlink" Target="http://www.micelab-bodense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018EB-BA53-4508-AA2F-41B82E72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1056</Words>
  <Characters>6653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Pzwei. Daniela Kaulfus</dc:creator>
  <cp:lastModifiedBy>Pzwei. Daniela Kaulfus</cp:lastModifiedBy>
  <cp:revision>17</cp:revision>
  <cp:lastPrinted>2017-11-14T07:53:00Z</cp:lastPrinted>
  <dcterms:created xsi:type="dcterms:W3CDTF">2017-11-13T13:09:00Z</dcterms:created>
  <dcterms:modified xsi:type="dcterms:W3CDTF">2017-11-15T07:32:00Z</dcterms:modified>
  <dc:language>de</dc:language>
</cp:coreProperties>
</file>